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CC" w:rsidRPr="005514E9" w:rsidRDefault="007B60CC" w:rsidP="0022375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514E9">
        <w:rPr>
          <w:rFonts w:ascii="Times New Roman" w:eastAsia="Times New Roman" w:hAnsi="Times New Roman" w:cs="Times New Roman"/>
          <w:b/>
          <w:bCs/>
          <w:kern w:val="36"/>
          <w:sz w:val="48"/>
          <w:szCs w:val="48"/>
        </w:rPr>
        <w:t xml:space="preserve">Всемирная неделя </w:t>
      </w:r>
      <w:r w:rsidR="00121858">
        <w:rPr>
          <w:rFonts w:ascii="Times New Roman" w:eastAsia="Times New Roman" w:hAnsi="Times New Roman" w:cs="Times New Roman"/>
          <w:b/>
          <w:bCs/>
          <w:kern w:val="36"/>
          <w:sz w:val="48"/>
          <w:szCs w:val="48"/>
        </w:rPr>
        <w:t>и</w:t>
      </w:r>
      <w:r w:rsidRPr="005514E9">
        <w:rPr>
          <w:rFonts w:ascii="Times New Roman" w:eastAsia="Times New Roman" w:hAnsi="Times New Roman" w:cs="Times New Roman"/>
          <w:b/>
          <w:bCs/>
          <w:kern w:val="36"/>
          <w:sz w:val="48"/>
          <w:szCs w:val="48"/>
        </w:rPr>
        <w:t>ммунизации 2015 года:</w:t>
      </w:r>
      <w:r w:rsidRPr="005514E9">
        <w:rPr>
          <w:rFonts w:ascii="Times New Roman" w:eastAsia="Times New Roman" w:hAnsi="Times New Roman" w:cs="Times New Roman"/>
          <w:b/>
          <w:bCs/>
          <w:kern w:val="36"/>
          <w:sz w:val="48"/>
          <w:szCs w:val="48"/>
        </w:rPr>
        <w:br/>
        <w:t>Ликвидировать пробелы в иммунизации</w:t>
      </w:r>
    </w:p>
    <w:p w:rsidR="007B60CC" w:rsidRPr="005514E9" w:rsidRDefault="007B60CC" w:rsidP="00223756">
      <w:p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24-30 апреля 2015 г.</w:t>
      </w:r>
    </w:p>
    <w:p w:rsidR="007B60CC" w:rsidRPr="005514E9" w:rsidRDefault="007B60CC" w:rsidP="00223756">
      <w:p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Целью Всемирной недели иммунизации, которая проводится в последнюю неделю апреля (24-30) является содействие использованию вакцин для защиты людей всех возрастов от болезней.</w:t>
      </w:r>
    </w:p>
    <w:p w:rsidR="007B60CC" w:rsidRPr="005514E9" w:rsidRDefault="007B60CC" w:rsidP="00223756">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514E9">
        <w:rPr>
          <w:rFonts w:ascii="Times New Roman" w:eastAsia="Times New Roman" w:hAnsi="Times New Roman" w:cs="Times New Roman"/>
          <w:b/>
          <w:bCs/>
          <w:sz w:val="27"/>
          <w:szCs w:val="27"/>
        </w:rPr>
        <w:t>Защита на протяжении всей жизни</w:t>
      </w:r>
    </w:p>
    <w:p w:rsidR="007B60CC" w:rsidRPr="005514E9" w:rsidRDefault="007B60CC" w:rsidP="00223756">
      <w:p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 xml:space="preserve">Иммунизация широко признана одной из самых успешных и экономически эффективных мер здравоохранения из всех существующих. </w:t>
      </w:r>
      <w:proofErr w:type="gramStart"/>
      <w:r w:rsidRPr="005514E9">
        <w:rPr>
          <w:rFonts w:ascii="Times New Roman" w:eastAsia="Times New Roman" w:hAnsi="Times New Roman" w:cs="Times New Roman"/>
          <w:sz w:val="24"/>
          <w:szCs w:val="24"/>
        </w:rPr>
        <w:t>Она позволяет ежегодно предотвращать от 2 до 3 миллионов случаев смерти и в настоящее время обеспечивает защиту детей не только от болезней, вакцины против которых имеются уже много лет, таких как дифтерия, столбняк, полиомиелит и корь, но также от пневмонии и ротавирусной диареи, на долю которых приходится большинство случаев смерти детей в возрасте до 5 лет.</w:t>
      </w:r>
      <w:proofErr w:type="gramEnd"/>
      <w:r w:rsidRPr="005514E9">
        <w:rPr>
          <w:rFonts w:ascii="Times New Roman" w:eastAsia="Times New Roman" w:hAnsi="Times New Roman" w:cs="Times New Roman"/>
          <w:sz w:val="24"/>
          <w:szCs w:val="24"/>
        </w:rPr>
        <w:t xml:space="preserve"> Кроме того, благодаря новым и сложным вакцинам, в настоящее время можно защитить подростков и взрослых людей от таких болезней, представляющих угрозу для жизни, как грипп, менингит и рак (рак шейки матки и печени).</w:t>
      </w:r>
    </w:p>
    <w:p w:rsidR="007B60CC" w:rsidRPr="005514E9" w:rsidRDefault="007B60CC" w:rsidP="00223756">
      <w:p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 xml:space="preserve">Однако каждый пятый ребенок не охвачен вакцинацией: в 2013 году примерно 21,8 миллиона детей грудного возраста не получили жизненно необходимых вакцин. Причинами этого являются неадекватные поставки вакцин, отсутствие доступа к службам здравоохранения и недостаточный уровень политической и финансовой поддержки. </w:t>
      </w:r>
    </w:p>
    <w:p w:rsidR="007B60CC" w:rsidRPr="005514E9" w:rsidRDefault="007B60CC" w:rsidP="00223756">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514E9">
        <w:rPr>
          <w:rFonts w:ascii="Times New Roman" w:eastAsia="Times New Roman" w:hAnsi="Times New Roman" w:cs="Times New Roman"/>
          <w:b/>
          <w:bCs/>
          <w:sz w:val="27"/>
          <w:szCs w:val="27"/>
        </w:rPr>
        <w:t>Ликвидировать пробелы в иммунизации</w:t>
      </w:r>
    </w:p>
    <w:p w:rsidR="007B60CC" w:rsidRPr="005514E9" w:rsidRDefault="007B60CC" w:rsidP="00223756">
      <w:p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 xml:space="preserve">Всемирная неделя иммунизации 2015 года будет способствовать приданию нового импульса предпринимаемым на глобальном, региональном и национальном уровнях усилиям по активизации действий, направленных на повышение уровня информированности и спроса на иммунизацию со стороны местных сообществ, а также на повышение эффективности услуг по проведению вакцинации. </w:t>
      </w:r>
    </w:p>
    <w:p w:rsidR="007B60CC" w:rsidRPr="005514E9" w:rsidRDefault="007B60CC" w:rsidP="00223756">
      <w:p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 xml:space="preserve">В рамках кампании этого года основное внимание уделяется ликвидации пробелов в иммунизации и обеспечению справедливости в отношении уровней охвата иммунизацией, как указано в Глобальном плане действий в отношении вакцин. Этот план, принятый 194 государствами-членами на сессии Всемирной ассамблеи здравоохранения в мае 2012 года, обеспечивает основу для предотвращения миллионов случаев смерти к 2020 году путем всеобщего доступа к вакцинам людей во всех сообществах. </w:t>
      </w:r>
    </w:p>
    <w:p w:rsidR="007B60CC" w:rsidRPr="005514E9" w:rsidRDefault="007B60CC" w:rsidP="00223756">
      <w:p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Целями Глобального плана действий в отношении вакцин являются:</w:t>
      </w:r>
    </w:p>
    <w:p w:rsidR="007B60CC" w:rsidRPr="005514E9" w:rsidRDefault="007B60CC" w:rsidP="0022375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усиление плановой иммунизации для достижений целевых показателей в отношении охвата вакцинацией;</w:t>
      </w:r>
    </w:p>
    <w:p w:rsidR="007B60CC" w:rsidRPr="005514E9" w:rsidRDefault="007B60CC" w:rsidP="0022375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активизация борьбы с болезнями, предупреждаемыми с помощью вакцин, определяя в качестве первой задачи ликвидацию полиомиелита;</w:t>
      </w:r>
    </w:p>
    <w:p w:rsidR="007B60CC" w:rsidRPr="005514E9" w:rsidRDefault="007B60CC" w:rsidP="0022375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t>введение новых и усовершенствованных вакцин; и</w:t>
      </w:r>
    </w:p>
    <w:p w:rsidR="007B60CC" w:rsidRPr="005514E9" w:rsidRDefault="007B60CC" w:rsidP="0022375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514E9">
        <w:rPr>
          <w:rFonts w:ascii="Times New Roman" w:eastAsia="Times New Roman" w:hAnsi="Times New Roman" w:cs="Times New Roman"/>
          <w:sz w:val="24"/>
          <w:szCs w:val="24"/>
        </w:rPr>
        <w:lastRenderedPageBreak/>
        <w:t>активизация научных исследований и разработок для следующего поколения вакцин и технологий.</w:t>
      </w:r>
    </w:p>
    <w:p w:rsidR="007B60CC" w:rsidRDefault="007B60CC" w:rsidP="00223756">
      <w:pPr>
        <w:spacing w:after="0" w:line="240" w:lineRule="auto"/>
        <w:jc w:val="both"/>
      </w:pPr>
      <w:r>
        <w:rPr>
          <w:rFonts w:ascii="Times New Roman" w:eastAsia="Times New Roman" w:hAnsi="Times New Roman" w:cs="Times New Roman"/>
          <w:sz w:val="24"/>
          <w:szCs w:val="24"/>
        </w:rPr>
        <w:t xml:space="preserve"> </w:t>
      </w:r>
      <w:r w:rsidRPr="00252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52B89">
        <w:rPr>
          <w:rFonts w:ascii="Times New Roman" w:eastAsia="Times New Roman" w:hAnsi="Times New Roman" w:cs="Times New Roman"/>
          <w:sz w:val="24"/>
          <w:szCs w:val="24"/>
        </w:rPr>
        <w:t xml:space="preserve"> Каждый год прививки от дифтерита, столбняка и коклюша делаются более чем 100 миллионам детей во всем мире (Фото: sergei telegin, Shutterstock) 24 апреля (дата для 2015 года) Всемирная неделя иммунизации (World Immunization Week) проводится во второй половине апреля по инициативе Всемирной организации здравоохранения (ВОЗ). Изначально это мероприятие называлось Европейской неделей иммунизации и охватывало, соответственно, только страны Старого Света, однако постепенно к ней присоединились и другие континенты. Проведение Недели призвано привлечь внимание общественности к иммунизации как одной из главных профилактических мер, позволяющих уберечь человечество от инфекционных заболеваний. ВОЗ настоятельно рекомендует семьям обязательно вакцинировать детей против смертоносных болезней. По данным организации, иммунизация позволяет ежегодно предотвращать от 2 до 3 миллионов случаев смерти от дифтерита, столбняка, коклюша, кори, свинки и краснухи. Количество детей, которые своевременно получают вакцину, возрастает, в том числе благодаря стараниям ВОЗ и объявленной ею Неделе иммунизации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252B89">
        <w:rPr>
          <w:rFonts w:ascii="Times New Roman" w:eastAsia="Times New Roman" w:hAnsi="Times New Roman" w:cs="Times New Roman"/>
          <w:sz w:val="24"/>
          <w:szCs w:val="24"/>
        </w:rPr>
        <w:t xml:space="preserve">Однако, например, в 2010 году почти 20 миллионов детей не получили необходимую вакцину. Почти 70 процентов из них живут в 10 странах мира: </w:t>
      </w:r>
      <w:proofErr w:type="gramStart"/>
      <w:r w:rsidRPr="00252B89">
        <w:rPr>
          <w:rFonts w:ascii="Times New Roman" w:eastAsia="Times New Roman" w:hAnsi="Times New Roman" w:cs="Times New Roman"/>
          <w:sz w:val="24"/>
          <w:szCs w:val="24"/>
        </w:rPr>
        <w:t>Индии, Индонезии, Афганистане, Пакистане, Ираке, Конго, Нигерии, Уганде, Эфиопии и Южной Африке.</w:t>
      </w:r>
      <w:proofErr w:type="gramEnd"/>
      <w:r w:rsidRPr="00252B89">
        <w:rPr>
          <w:rFonts w:ascii="Times New Roman" w:eastAsia="Times New Roman" w:hAnsi="Times New Roman" w:cs="Times New Roman"/>
          <w:sz w:val="24"/>
          <w:szCs w:val="24"/>
        </w:rPr>
        <w:t xml:space="preserve"> В то же время от болезней, которые могла бы предотвратить иммунизация, умерло 1,7 миллиона детей в возрасте до пяти лет. Каждый пятый ребенок не охвачен вакцинацией: в 2013 году примерно 21,8 миллиона детей грудного возраста не получили жизненно необходимых вакцин. Причинами этого являются неадекватные поставки вакцин, отсутствие доступа к службам здравоохранения и недостаточный уровень политической и финансовой поддержки. Чтобы, по возможности, избежать подобных случаев в дальнейшем, ВОЗ проводит в рамках Недели иммунизации различные просветительские мероприятия, организует вакцинацию детей и взрослых, приглашает представителей разных стран к обмену информацией и опытом. Всемирное сотрудничество позволяет ускорить темпы иммунизации населения и охватить максимальное количество людей и регионов. Кстати, каждый год Неделя иммунизации посвящена определённой теме. Так, в 2014 году она проходила под девизом «Не отставайте от жизни!». Этот призыв был адресован ко всем жителям планеты в напоминании о том, что каждый человек должен проверить свой вакцинальный статус. А в рамках кампании 2015 года основное внимание уделяется ликвидации пробелов в иммунизации и обеспечению справедливости в отношении уровней охвата иммунизацией. Поэтому ВОЗ призывает людей и организации, работающие на международном, региональном, национальном и местном уровнях, в государственном и частном секторах и в рамках гражданского общества, активнее проводить и принимать участие в мероприятиях во время Всемирной недели иммунизации. </w:t>
      </w:r>
      <w:r>
        <w:t xml:space="preserve"> </w:t>
      </w:r>
    </w:p>
    <w:p w:rsidR="007B60CC" w:rsidRDefault="007B60CC" w:rsidP="00223756">
      <w:pPr>
        <w:pStyle w:val="a3"/>
        <w:jc w:val="both"/>
      </w:pPr>
      <w:r>
        <w:t xml:space="preserve"> Периодически возникающие в последние годы в ряде Европейских стран вспышки кори, полиомиелита, вызванного «диким» полиовирусом и других инфекционных заболеваний, завозные случаи этих заболеваний в сопредельные страны, в том числе в Россию, доказывают существующую угрозу распространения болезней через границы.</w:t>
      </w:r>
    </w:p>
    <w:p w:rsidR="007B60CC" w:rsidRDefault="007B60CC" w:rsidP="00223756">
      <w:pPr>
        <w:pStyle w:val="a3"/>
        <w:jc w:val="both"/>
      </w:pPr>
      <w:r>
        <w:t>Иммунизация широко признана одной из самых успешных и эффективных мер здравоохранения по сохранению жизни и здоровья людей из всех существующих.</w:t>
      </w:r>
    </w:p>
    <w:p w:rsidR="007B60CC" w:rsidRDefault="007B60CC" w:rsidP="00223756">
      <w:pPr>
        <w:pStyle w:val="a3"/>
        <w:spacing w:before="0" w:beforeAutospacing="0" w:after="0" w:afterAutospacing="0"/>
        <w:jc w:val="both"/>
        <w:rPr>
          <w:b/>
          <w:bCs/>
        </w:rPr>
      </w:pPr>
    </w:p>
    <w:p w:rsidR="00223756" w:rsidRDefault="00223756" w:rsidP="00223756">
      <w:pPr>
        <w:pStyle w:val="a3"/>
        <w:spacing w:before="0" w:beforeAutospacing="0" w:after="0" w:afterAutospacing="0"/>
        <w:jc w:val="both"/>
        <w:rPr>
          <w:b/>
          <w:bCs/>
        </w:rPr>
      </w:pPr>
    </w:p>
    <w:p w:rsidR="00223756" w:rsidRDefault="00223756" w:rsidP="00223756">
      <w:pPr>
        <w:pStyle w:val="a3"/>
        <w:spacing w:before="0" w:beforeAutospacing="0" w:after="0" w:afterAutospacing="0"/>
        <w:jc w:val="both"/>
        <w:rPr>
          <w:b/>
          <w:bCs/>
        </w:rPr>
      </w:pPr>
    </w:p>
    <w:p w:rsidR="007B60CC" w:rsidRDefault="007B60CC" w:rsidP="00223756">
      <w:pPr>
        <w:pStyle w:val="a3"/>
        <w:spacing w:before="0" w:beforeAutospacing="0" w:after="0" w:afterAutospacing="0"/>
        <w:jc w:val="both"/>
      </w:pPr>
      <w:r>
        <w:rPr>
          <w:b/>
          <w:bCs/>
        </w:rPr>
        <w:lastRenderedPageBreak/>
        <w:t>Что такое иммунизация? </w:t>
      </w:r>
    </w:p>
    <w:p w:rsidR="007B60CC" w:rsidRDefault="007B60CC" w:rsidP="00223756">
      <w:pPr>
        <w:pStyle w:val="a3"/>
        <w:spacing w:before="0" w:beforeAutospacing="0" w:after="0" w:afterAutospacing="0"/>
        <w:jc w:val="both"/>
      </w:pPr>
      <w:r>
        <w:rPr>
          <w:b/>
          <w:bCs/>
        </w:rPr>
        <w:t> Иммунизация</w:t>
      </w:r>
      <w:r>
        <w:t xml:space="preserve"> - метод индивидуальной или массовой защиты населения от инфекционных заболеваний путем создания или усиления искусственного иммунитета при помощи вакцин.  </w:t>
      </w:r>
    </w:p>
    <w:p w:rsidR="007B60CC" w:rsidRDefault="007B60CC" w:rsidP="00223756">
      <w:pPr>
        <w:pStyle w:val="a3"/>
        <w:spacing w:before="0" w:beforeAutospacing="0" w:after="0" w:afterAutospacing="0"/>
        <w:jc w:val="both"/>
      </w:pPr>
      <w:r>
        <w:t> </w:t>
      </w:r>
      <w:r>
        <w:rPr>
          <w:b/>
          <w:bCs/>
        </w:rPr>
        <w:t>Вакцинация</w:t>
      </w:r>
      <w:r>
        <w:t xml:space="preserve"> - это самое эффективное и экономически выгодное средство защиты против инфекционных болезней, известное в современной медицине. После введения вакцины развивается поствакци-национный иммунитет. Для поддержания иммунитета, выработанного предыдущими вакцинациями, проводится ревакцинация, которая проводится через несколько месяцев, либо лет в зависимости от вакцины (вопрос о вакцинации и ревакцинации решает индивидуально Ваш лечащий врач). </w:t>
      </w:r>
    </w:p>
    <w:p w:rsidR="00CF6EC8" w:rsidRPr="00CF6EC8" w:rsidRDefault="007B60CC" w:rsidP="00223756">
      <w:pPr>
        <w:pStyle w:val="a3"/>
        <w:spacing w:before="0" w:beforeAutospacing="0" w:after="0" w:afterAutospacing="0"/>
        <w:jc w:val="both"/>
      </w:pPr>
      <w:r>
        <w:rPr>
          <w:b/>
          <w:bCs/>
        </w:rPr>
        <w:t> </w:t>
      </w:r>
      <w:r>
        <w:t xml:space="preserve"> Каждая страна пользуется своим национальным календарем профилактических прививок, который предусматривает проведение плановой массовой вакцинации населения. Плановые прививки проводят всем детям, взрослым при отсутствии противопоказаний, которые определяются лечащим врачом индивидуально. В России национальный календарь прививок утвержден Приказом Министерства здравоохранения РФ </w:t>
      </w:r>
      <w:r w:rsidR="00CF6EC8" w:rsidRPr="00CF6EC8">
        <w:t>от 21 марта 2014 г. N 125н г. Москва</w:t>
      </w:r>
    </w:p>
    <w:p w:rsidR="004E5E89" w:rsidRDefault="004E5E89" w:rsidP="00223756">
      <w:pPr>
        <w:pStyle w:val="a3"/>
        <w:spacing w:before="0" w:beforeAutospacing="0" w:after="0" w:afterAutospacing="0"/>
        <w:jc w:val="both"/>
        <w:rPr>
          <w:b/>
          <w:bCs/>
        </w:rPr>
      </w:pPr>
    </w:p>
    <w:p w:rsidR="007B60CC" w:rsidRDefault="007B60CC" w:rsidP="00223756">
      <w:pPr>
        <w:pStyle w:val="a3"/>
        <w:spacing w:before="0" w:beforeAutospacing="0" w:after="0" w:afterAutospacing="0"/>
        <w:jc w:val="both"/>
        <w:rPr>
          <w:b/>
          <w:bCs/>
        </w:rPr>
      </w:pPr>
      <w:r>
        <w:rPr>
          <w:b/>
          <w:bCs/>
        </w:rPr>
        <w:t> Поствакцинальные реакции и осложнения.</w:t>
      </w:r>
    </w:p>
    <w:p w:rsidR="007B60CC" w:rsidRDefault="007B60CC" w:rsidP="00223756">
      <w:pPr>
        <w:pStyle w:val="a3"/>
        <w:spacing w:before="0" w:beforeAutospacing="0" w:after="0" w:afterAutospacing="0"/>
        <w:jc w:val="both"/>
      </w:pPr>
      <w:r>
        <w:rPr>
          <w:b/>
          <w:bCs/>
        </w:rPr>
        <w:t> </w:t>
      </w:r>
    </w:p>
    <w:p w:rsidR="007B60CC" w:rsidRDefault="007B60CC" w:rsidP="00223756">
      <w:pPr>
        <w:pStyle w:val="a3"/>
        <w:spacing w:before="0" w:beforeAutospacing="0" w:after="0" w:afterAutospacing="0"/>
        <w:jc w:val="both"/>
      </w:pPr>
      <w:r>
        <w:t xml:space="preserve">        Введение вакцины вызывает вакцинальный процесс. Вакцинированные как бы "переболевают" заболеванием в легкой форме, которое в норме клинически никак не проявляется. У некоторых вакцинированных могут развиться поствакцинальные реакции - это реакции, возникающие вследствие вакцинации, но не являющиеся препятствием для последующих введений </w:t>
      </w:r>
      <w:proofErr w:type="gramStart"/>
      <w:r>
        <w:t>той</w:t>
      </w:r>
      <w:proofErr w:type="gramEnd"/>
      <w:r>
        <w:t xml:space="preserve"> же вакцины. Проявляются в виде общей реакции (повышения температуры тела, недомогания и т. д.), либо местной реакции (отек мягких тканей, образование небольшого инфильтрата или покраснения в месте инъекции). В зависимости от вакцины эти проявления могут быть различными. Как правило, они проходят самостоятельно, либо при назначении симптоматической терапии (жаропонижающие, антигистаминные средства). Достаточно редко возникают поствакцинальные осложнения - тяжелые и (или) стойкие нарушения состояния здоровья вследствие профилактических прививок и препятствующие повторному введению той же вакцины (тяжелые неврологические нарушения, аллергические реакции, абсцессы, флегмоны в месте введения вакцины и др.).  </w:t>
      </w:r>
    </w:p>
    <w:p w:rsidR="007B60CC" w:rsidRDefault="007B60CC" w:rsidP="00223756">
      <w:pPr>
        <w:pStyle w:val="a3"/>
        <w:spacing w:before="0" w:beforeAutospacing="0" w:after="0" w:afterAutospacing="0"/>
        <w:jc w:val="both"/>
      </w:pPr>
      <w:r>
        <w:t xml:space="preserve">           К чему приведет отказ от иммунизации? Все инфекции, профилактические прививки против которых включены в Национальный календарь, несут прямую угрозу жизни и здоровью. Полиомиелит грозит стойким пожизненным параличом, дифтерия параличом и миокардитом, эпидемический паротит </w:t>
      </w:r>
      <w:proofErr w:type="gramStart"/>
      <w:r>
        <w:t>-б</w:t>
      </w:r>
      <w:proofErr w:type="gramEnd"/>
      <w:r>
        <w:t xml:space="preserve">есплодием и сахарным диабетом, гепатит В - циррозом и раком печени, краснуха во время беременности -врожденными органическими поражениями плода. Отсутствие прививки от столбняка может привести к смерти взрослых и детей даже при незначительной травме. У непривитых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 Плановая иммунизация ежегодно спасает жизни примерно более 3 миллионов человек во всем мире. Кроме того, она избавляет миллионы людей от страданий, связанных с изнурительными болезнями и пожизненной инвалидностью, обеспечивает благополучие и качество жизни. </w:t>
      </w:r>
      <w:r>
        <w:br/>
        <w:t>Благополучие нашей жизни - отсутствие угрозы тяжелых инфекций, достигнуто исключительно благодаря широкому проведению профилактических прививок. </w:t>
      </w:r>
    </w:p>
    <w:p w:rsidR="007B60CC" w:rsidRDefault="007B60CC" w:rsidP="00223756">
      <w:pPr>
        <w:pStyle w:val="a3"/>
        <w:spacing w:before="0" w:beforeAutospacing="0" w:after="0" w:afterAutospacing="0"/>
        <w:jc w:val="both"/>
        <w:rPr>
          <w:b/>
          <w:bCs/>
        </w:rPr>
      </w:pPr>
      <w:r>
        <w:rPr>
          <w:b/>
          <w:bCs/>
        </w:rPr>
        <w:t> </w:t>
      </w:r>
    </w:p>
    <w:p w:rsidR="00223756" w:rsidRDefault="00223756" w:rsidP="00223756">
      <w:pPr>
        <w:pStyle w:val="a3"/>
        <w:spacing w:before="0" w:beforeAutospacing="0" w:after="0" w:afterAutospacing="0"/>
        <w:jc w:val="both"/>
        <w:rPr>
          <w:b/>
          <w:bCs/>
        </w:rPr>
      </w:pPr>
    </w:p>
    <w:p w:rsidR="00223756" w:rsidRDefault="00223756" w:rsidP="00223756">
      <w:pPr>
        <w:pStyle w:val="a3"/>
        <w:spacing w:before="0" w:beforeAutospacing="0" w:after="0" w:afterAutospacing="0"/>
        <w:jc w:val="both"/>
        <w:rPr>
          <w:b/>
          <w:bCs/>
        </w:rPr>
      </w:pPr>
    </w:p>
    <w:p w:rsidR="00223756" w:rsidRDefault="00223756" w:rsidP="00223756">
      <w:pPr>
        <w:pStyle w:val="a3"/>
        <w:spacing w:before="0" w:beforeAutospacing="0" w:after="0" w:afterAutospacing="0"/>
        <w:jc w:val="both"/>
        <w:rPr>
          <w:b/>
          <w:bCs/>
        </w:rPr>
      </w:pPr>
    </w:p>
    <w:p w:rsidR="007B60CC" w:rsidRDefault="007B60CC" w:rsidP="00223756">
      <w:pPr>
        <w:pStyle w:val="a3"/>
        <w:spacing w:before="0" w:beforeAutospacing="0" w:after="0" w:afterAutospacing="0"/>
        <w:jc w:val="both"/>
      </w:pPr>
      <w:r>
        <w:rPr>
          <w:b/>
          <w:bCs/>
        </w:rPr>
        <w:lastRenderedPageBreak/>
        <w:t>Мифы об иммунизации </w:t>
      </w:r>
    </w:p>
    <w:p w:rsidR="007B60CC" w:rsidRDefault="007B60CC" w:rsidP="00223756">
      <w:pPr>
        <w:pStyle w:val="a3"/>
        <w:jc w:val="both"/>
      </w:pPr>
      <w:r>
        <w:t> </w:t>
      </w:r>
      <w:r>
        <w:rPr>
          <w:b/>
          <w:bCs/>
        </w:rPr>
        <w:t xml:space="preserve">Первый миф: </w:t>
      </w:r>
      <w:r>
        <w:t>Существует множество методов, позволяющих укрепить иммунитет ребенка, поэтому делать прививки не обязательно. </w:t>
      </w:r>
    </w:p>
    <w:p w:rsidR="007B60CC" w:rsidRDefault="007B60CC" w:rsidP="00223756">
      <w:pPr>
        <w:pStyle w:val="a3"/>
        <w:jc w:val="both"/>
      </w:pPr>
      <w:r>
        <w:rPr>
          <w:b/>
          <w:bCs/>
        </w:rPr>
        <w:t xml:space="preserve"> Факт: </w:t>
      </w:r>
      <w:r>
        <w:t>Альтернативы прививкам нет. Как бы вы не укрепляли здоровье ребенка (закаливание, здоровый образ жизни, народные методы профилактики (употребление меда, чеснока и т. д.)), в отсутствие вакцинации невосприимчивость к конкретному возбудителю сформироваться не может. Ребенок при встрече с инфекционным агентом неизбежно заболеет, так как все эти методы неспецифичны, не воздействуют на конкретного возбудителя и могут применяться лишь как дополнение к вакцинации. </w:t>
      </w:r>
    </w:p>
    <w:p w:rsidR="007B60CC" w:rsidRDefault="007B60CC" w:rsidP="00223756">
      <w:pPr>
        <w:pStyle w:val="a3"/>
        <w:jc w:val="both"/>
      </w:pPr>
      <w:r>
        <w:t> </w:t>
      </w:r>
      <w:r>
        <w:rPr>
          <w:b/>
          <w:bCs/>
        </w:rPr>
        <w:t>Второй миф:</w:t>
      </w:r>
      <w:r>
        <w:t xml:space="preserve"> Вакцинация - 100 % защита от всех инфекционных болезней. </w:t>
      </w:r>
    </w:p>
    <w:p w:rsidR="007B60CC" w:rsidRDefault="007B60CC" w:rsidP="00223756">
      <w:pPr>
        <w:pStyle w:val="a3"/>
        <w:jc w:val="both"/>
      </w:pPr>
      <w:r>
        <w:rPr>
          <w:b/>
          <w:bCs/>
        </w:rPr>
        <w:t> Факт:</w:t>
      </w:r>
      <w:r>
        <w:t xml:space="preserve"> Это ложное трактование информации. Существует понятие - эффективность вакцинации, которая зависит от множества факторов, зависящих как от самой вакцины (условия хранения и введения вакцины), так и от состояния организма человека, которому вводится вакцина (состояния иммунитета, наличие заболеваний). Все эти факторы, действуя в комплексе, обеспечивают эффективность вакцинации. Понятное дело, что риск заболеть инфекционным заболеванием существует всегда, но он несравнимо ниже, чем у непривитого человека. </w:t>
      </w:r>
    </w:p>
    <w:p w:rsidR="007B60CC" w:rsidRDefault="007B60CC" w:rsidP="00223756">
      <w:pPr>
        <w:pStyle w:val="a3"/>
        <w:jc w:val="both"/>
      </w:pPr>
      <w:r>
        <w:rPr>
          <w:b/>
          <w:bCs/>
        </w:rPr>
        <w:t> Третий миф:</w:t>
      </w:r>
      <w:r>
        <w:t xml:space="preserve"> Благодаря коллективному иммунитету Ваш ребенок не заболеет и его прививать не нужно. </w:t>
      </w:r>
    </w:p>
    <w:p w:rsidR="007B60CC" w:rsidRDefault="007B60CC" w:rsidP="00223756">
      <w:pPr>
        <w:pStyle w:val="a3"/>
        <w:jc w:val="both"/>
      </w:pPr>
      <w:r>
        <w:rPr>
          <w:b/>
          <w:bCs/>
        </w:rPr>
        <w:t xml:space="preserve"> Факт: </w:t>
      </w:r>
      <w:r>
        <w:t xml:space="preserve">Так называемый коллективный иммунитет - теория о том, что заболевания не распространяются, если большинство детей прошли иммунизацию, не защитит вашего ребенка, если он выедет за пределы страны. Многие дети все же не проходят соответствующую возрасту иммунизацию по причине наличия противопоказаний к вакцинации. И не стоит забывать о том, что около 10% людей </w:t>
      </w:r>
      <w:proofErr w:type="gramStart"/>
      <w:r>
        <w:t>нечувствительны</w:t>
      </w:r>
      <w:proofErr w:type="gramEnd"/>
      <w:r>
        <w:t xml:space="preserve"> к вакцинам. Поэтому коллектив-j ный иммунитет не всегда защищает от инфекции</w:t>
      </w:r>
      <w:proofErr w:type="gramStart"/>
      <w:r>
        <w:t xml:space="preserve"> .</w:t>
      </w:r>
      <w:proofErr w:type="gramEnd"/>
      <w:r>
        <w:t>и риск заболеть у непривитого ребенка достаточно высок. </w:t>
      </w:r>
    </w:p>
    <w:p w:rsidR="007B60CC" w:rsidRDefault="007B60CC" w:rsidP="00223756">
      <w:pPr>
        <w:pStyle w:val="a3"/>
        <w:jc w:val="both"/>
      </w:pPr>
      <w:r>
        <w:t> </w:t>
      </w:r>
      <w:r>
        <w:rPr>
          <w:b/>
          <w:bCs/>
        </w:rPr>
        <w:t xml:space="preserve">Четвертый миф: </w:t>
      </w:r>
      <w:r>
        <w:t>Прививки могут ослабить иммунную систему ребенка. </w:t>
      </w:r>
    </w:p>
    <w:p w:rsidR="007B60CC" w:rsidRDefault="007B60CC" w:rsidP="00223756">
      <w:pPr>
        <w:pStyle w:val="a3"/>
        <w:jc w:val="both"/>
      </w:pPr>
      <w:r>
        <w:rPr>
          <w:b/>
          <w:bCs/>
        </w:rPr>
        <w:t> Факт:</w:t>
      </w:r>
      <w:r>
        <w:t xml:space="preserve"> Прививки не являются каким-то чрезвычайным иммунологическим вмешательством. Введение антигена (возбудителя) заставляет иммунную систему выработать антитела и сформировать "клетки-памяти", чтобы при встрече с инфекционным агентом "быть во всеоружии". Непривитой же человек незащищен, так как у него нет антител, и при контакте с инфекцией он подвержен инфекционному заболеванию, которое уж точно снизит его иммунитет. </w:t>
      </w:r>
    </w:p>
    <w:p w:rsidR="007B60CC" w:rsidRDefault="007B60CC" w:rsidP="00223756">
      <w:pPr>
        <w:pStyle w:val="a3"/>
        <w:jc w:val="both"/>
      </w:pPr>
      <w:r>
        <w:rPr>
          <w:b/>
          <w:bCs/>
        </w:rPr>
        <w:t xml:space="preserve"> Пятый миф: </w:t>
      </w:r>
      <w:r>
        <w:t>Нельзя прививать детей с хронической патологией. </w:t>
      </w:r>
    </w:p>
    <w:p w:rsidR="007B60CC" w:rsidRDefault="007B60CC" w:rsidP="00223756">
      <w:pPr>
        <w:pStyle w:val="a3"/>
        <w:jc w:val="both"/>
      </w:pPr>
      <w:r>
        <w:t> </w:t>
      </w:r>
      <w:r>
        <w:rPr>
          <w:b/>
          <w:bCs/>
        </w:rPr>
        <w:t>Факт:</w:t>
      </w:r>
      <w:r>
        <w:t xml:space="preserve"> </w:t>
      </w:r>
      <w:proofErr w:type="gramStart"/>
      <w:r>
        <w:t>Детей с хронической патологиег прививать можно при отсутствии обострени) заболевания, поскольку такие дети в большей степени подвержены инфекциям и переносят из хуже, чем их здоровые сверстники.</w:t>
      </w:r>
      <w:proofErr w:type="gramEnd"/>
      <w:r>
        <w:t xml:space="preserve"> У них чаще всеп встречаются осложнения после перенесенны: инфекционных заболеваний </w:t>
      </w:r>
    </w:p>
    <w:p w:rsidR="007B60CC" w:rsidRDefault="007B60CC" w:rsidP="00223756">
      <w:pPr>
        <w:pStyle w:val="a3"/>
        <w:jc w:val="both"/>
      </w:pPr>
      <w:r>
        <w:rPr>
          <w:b/>
          <w:bCs/>
        </w:rPr>
        <w:t xml:space="preserve"> Шестой миф: </w:t>
      </w:r>
      <w:r>
        <w:t>Нельзя прививать аллергиков и астматиков. </w:t>
      </w:r>
    </w:p>
    <w:p w:rsidR="007B60CC" w:rsidRDefault="007B60CC" w:rsidP="00223756">
      <w:pPr>
        <w:pStyle w:val="a3"/>
        <w:jc w:val="both"/>
      </w:pPr>
      <w:r>
        <w:lastRenderedPageBreak/>
        <w:t> </w:t>
      </w:r>
      <w:r>
        <w:rPr>
          <w:b/>
          <w:bCs/>
        </w:rPr>
        <w:t>Факт:</w:t>
      </w:r>
      <w:r>
        <w:t xml:space="preserve"> В настоящее время считается, что детей аллергиков необходимо прививать наравне другими детьми. Прививки желательно делать вн обострения аллергического процесса "под прикры тием" антигистаминных препаратов. </w:t>
      </w:r>
      <w:proofErr w:type="gramStart"/>
      <w:r>
        <w:t>–П</w:t>
      </w:r>
      <w:proofErr w:type="gramEnd"/>
      <w:r>
        <w:t>рививки противопоказаны только тем детям, у которы возникли тяжелые аллергические реакции в ответ н введение предыдущей дозы вакцины, а также людял страдающим аллергией на куриный белок и други компоненты вакцины. </w:t>
      </w:r>
    </w:p>
    <w:p w:rsidR="007B60CC" w:rsidRDefault="007B60CC" w:rsidP="00223756">
      <w:pPr>
        <w:pStyle w:val="a3"/>
        <w:jc w:val="both"/>
      </w:pPr>
      <w:r>
        <w:rPr>
          <w:b/>
          <w:bCs/>
        </w:rPr>
        <w:t xml:space="preserve"> Седьмой миф: </w:t>
      </w:r>
      <w:r>
        <w:t>Новорожденный ребенок защищен от инфекций, благодаря антителам, полученным от матери, поэтому его не надо прививать. </w:t>
      </w:r>
    </w:p>
    <w:p w:rsidR="007B60CC" w:rsidRDefault="007B60CC" w:rsidP="00223756">
      <w:pPr>
        <w:pStyle w:val="a3"/>
        <w:jc w:val="both"/>
      </w:pPr>
      <w:r>
        <w:rPr>
          <w:b/>
          <w:bCs/>
        </w:rPr>
        <w:t xml:space="preserve"> Факт: </w:t>
      </w:r>
      <w:r>
        <w:t>Ребенок действительно получает определенный титр защитных антител внутриутробно от матери в последнем триместре беременности и при первом прикладывании к груди (с молозивом). Разрушение полученных от матери антител начинается после 2-х месяцев жизни ребенка и завершается к 6-12 месяцам. Когда антитела исчезают, защита прекращается, так что дети к 6 месяцам уже могут заболеть инфекционным заболеванием, причем часто в очень тяжелой форме. Кроме того, сейчас многие новорожденные дети, находятся на искусственном вскармливании и/или являются недоношенными (концентрация антител меньше, чем у детей, рожденных в срок). Риск у таких детей заболеть достаточно высок и поэтому и эти дети должны своевременно прививаться. </w:t>
      </w:r>
    </w:p>
    <w:p w:rsidR="007B60CC" w:rsidRDefault="007B60CC" w:rsidP="00223756">
      <w:pPr>
        <w:pStyle w:val="a3"/>
        <w:jc w:val="both"/>
      </w:pPr>
      <w:r>
        <w:rPr>
          <w:b/>
          <w:bCs/>
        </w:rPr>
        <w:t> Восьмой миф:</w:t>
      </w:r>
      <w:r>
        <w:t xml:space="preserve"> Здоровый ребенок может вполне справиться с инфекцией и без вакцинации. </w:t>
      </w:r>
    </w:p>
    <w:p w:rsidR="007B60CC" w:rsidRDefault="007B60CC" w:rsidP="00223756">
      <w:pPr>
        <w:pStyle w:val="a3"/>
        <w:jc w:val="both"/>
      </w:pPr>
      <w:r>
        <w:rPr>
          <w:b/>
          <w:bCs/>
        </w:rPr>
        <w:t> Факт:</w:t>
      </w:r>
      <w:r>
        <w:t xml:space="preserve"> Не существует врожденной невосприимчивости к инфекционным болезням. Риску заболевания  подвержены как здоровые, так и больные дети. До введения в практику вакцинации смертность от таких инфекций, как корь, паротит, коклюш, краснуха была высока. Кроме того, в результате перенесенного инфекционного заболевания в большинстве случаев не создается пожизненного иммунитета. </w:t>
      </w:r>
    </w:p>
    <w:p w:rsidR="007B60CC" w:rsidRDefault="007B60CC" w:rsidP="00223756">
      <w:pPr>
        <w:pStyle w:val="a3"/>
        <w:jc w:val="both"/>
      </w:pPr>
      <w:r>
        <w:rPr>
          <w:b/>
          <w:bCs/>
        </w:rPr>
        <w:t> Девятый миф</w:t>
      </w:r>
      <w:r>
        <w:t>: Нельзя прививать при дисбактериозе. </w:t>
      </w:r>
    </w:p>
    <w:p w:rsidR="007B60CC" w:rsidRDefault="007B60CC" w:rsidP="00223756">
      <w:pPr>
        <w:pStyle w:val="a3"/>
        <w:jc w:val="both"/>
      </w:pPr>
      <w:r>
        <w:t> </w:t>
      </w:r>
      <w:r>
        <w:rPr>
          <w:b/>
          <w:bCs/>
        </w:rPr>
        <w:t>Факт:</w:t>
      </w:r>
      <w:r>
        <w:t xml:space="preserve"> Относительным противопоказанием к проведению вакцинации служит только </w:t>
      </w:r>
      <w:proofErr w:type="gramStart"/>
      <w:r>
        <w:t>тяжелый</w:t>
      </w:r>
      <w:proofErr w:type="gramEnd"/>
      <w:r>
        <w:t xml:space="preserve"> дисбактериоз, вызванный длительным применением антибиотиков - в этом случае прививка откладывается до полного выздоровления. Во всех остальных случаях нет никаких оснований для отмены вакцинации. </w:t>
      </w:r>
    </w:p>
    <w:p w:rsidR="007B60CC" w:rsidRDefault="007B60CC" w:rsidP="00223756">
      <w:pPr>
        <w:pStyle w:val="a3"/>
        <w:jc w:val="both"/>
      </w:pPr>
      <w:r>
        <w:t> </w:t>
      </w:r>
      <w:r>
        <w:rPr>
          <w:b/>
          <w:bCs/>
        </w:rPr>
        <w:t>Десятый миф:</w:t>
      </w:r>
      <w:r>
        <w:t xml:space="preserve"> Нельзя прививать детей с неврологическими заболеваниями. </w:t>
      </w:r>
    </w:p>
    <w:p w:rsidR="007B60CC" w:rsidRDefault="007B60CC" w:rsidP="00223756">
      <w:pPr>
        <w:pStyle w:val="a3"/>
        <w:jc w:val="both"/>
      </w:pPr>
      <w:r>
        <w:rPr>
          <w:b/>
          <w:bCs/>
        </w:rPr>
        <w:t xml:space="preserve"> Факт: </w:t>
      </w:r>
      <w:r>
        <w:t>Можно и нужно, так как последствия перенесенных инфекций у таких детей достаточно серьезны и могут приводить к инвалидности. Дети с неврологическими заболеваниями прививаются по специальным схемам (например, из вакцины АКДС исключают коклюшный компонент), допускается некоторое смещение графика прививок, рекомендованного Национальным календарем профилактических прививок. При стабильных неврологических состояниях вакцинация проводится по общему графику. Не является противопоказанием и ППЦНС (перинатальное поражение ЦНС) - такой диагноз ставится довольно большому числу детей в течение первого месяца жизни. Под этим термином подразумевают остаточные послеродовые расстройства, которые исчезают в течение небольшого промежутка времени. </w:t>
      </w:r>
    </w:p>
    <w:p w:rsidR="007B60CC" w:rsidRDefault="007B60CC" w:rsidP="00223756">
      <w:pPr>
        <w:pStyle w:val="a3"/>
        <w:jc w:val="both"/>
      </w:pPr>
      <w:r>
        <w:t> </w:t>
      </w:r>
      <w:r>
        <w:rPr>
          <w:b/>
          <w:bCs/>
        </w:rPr>
        <w:t xml:space="preserve">Одиннадцатый миф: </w:t>
      </w:r>
      <w:r>
        <w:t>От гриппа не умирают. Зачем тогда прививаться. </w:t>
      </w:r>
    </w:p>
    <w:p w:rsidR="007B60CC" w:rsidRDefault="007B60CC" w:rsidP="00223756">
      <w:pPr>
        <w:pStyle w:val="a3"/>
        <w:jc w:val="both"/>
      </w:pPr>
      <w:r>
        <w:lastRenderedPageBreak/>
        <w:t> </w:t>
      </w:r>
      <w:r>
        <w:rPr>
          <w:b/>
          <w:bCs/>
        </w:rPr>
        <w:t xml:space="preserve">Факт: </w:t>
      </w:r>
      <w:r>
        <w:t>Люди умирают от осложнений, которые вызывает эта инфекция. Другое дело, наша статистика построена таким образом, что грипп не декларируют как причину смерти. То есть умер человек от пневмонии, а не от того, что пневмония стала осложнением гриппа. Вот и выходит, что от гриппа не умирают. На самом деле ежегодно в мире гриппом болеют около миллиарда человек, 3 миллиона погибают от этой инфекции. </w:t>
      </w:r>
    </w:p>
    <w:p w:rsidR="007B60CC" w:rsidRDefault="007B60CC" w:rsidP="00223756">
      <w:pPr>
        <w:pStyle w:val="a3"/>
        <w:jc w:val="both"/>
      </w:pPr>
      <w:r>
        <w:rPr>
          <w:b/>
          <w:bCs/>
        </w:rPr>
        <w:t> Двенадцатый миф</w:t>
      </w:r>
      <w:r>
        <w:t xml:space="preserve">: Вакцинация против туберкулеза неэффективна, не защищает от инфекции, отменена во многих странах мира, ее следует отменить совсем или делать в </w:t>
      </w:r>
      <w:proofErr w:type="gramStart"/>
      <w:r>
        <w:t>более старшем</w:t>
      </w:r>
      <w:proofErr w:type="gramEnd"/>
      <w:r>
        <w:t xml:space="preserve"> возрасте. </w:t>
      </w:r>
    </w:p>
    <w:p w:rsidR="007B60CC" w:rsidRDefault="007B60CC" w:rsidP="00223756">
      <w:pPr>
        <w:pStyle w:val="a3"/>
        <w:jc w:val="both"/>
      </w:pPr>
      <w:r>
        <w:t> </w:t>
      </w:r>
      <w:r>
        <w:rPr>
          <w:b/>
          <w:bCs/>
        </w:rPr>
        <w:t xml:space="preserve">Факт: </w:t>
      </w:r>
      <w:r>
        <w:t>Вакцина БЦЖ эффективно защищает детей от таких тяжелейших клинических форм инфекции, как миллиарный туберкулез и туберкулезный менингит, которые в последние десятилетия практически не регистрируются у детей. 178 стран проводят массовую вакцинацию против туберкулеза</w:t>
      </w:r>
      <w:proofErr w:type="gramStart"/>
      <w:r>
        <w:t>,п</w:t>
      </w:r>
      <w:proofErr w:type="gramEnd"/>
      <w:r>
        <w:t>ричем 156 из них - в первые дни жизни ребенка, так как новорожденный может инфицироваться микобак-териями туберкулеза сразу после выписки из родильного дома. </w:t>
      </w:r>
    </w:p>
    <w:p w:rsidR="007B60CC" w:rsidRDefault="007B60CC" w:rsidP="00223756">
      <w:pPr>
        <w:pStyle w:val="a3"/>
        <w:jc w:val="both"/>
      </w:pPr>
      <w:r>
        <w:rPr>
          <w:b/>
          <w:bCs/>
        </w:rPr>
        <w:t> Тринадцатый миф:</w:t>
      </w:r>
      <w:r>
        <w:t xml:space="preserve"> Вакцина против гепатита</w:t>
      </w:r>
      <w:proofErr w:type="gramStart"/>
      <w:r>
        <w:t xml:space="preserve"> В</w:t>
      </w:r>
      <w:proofErr w:type="gramEnd"/>
      <w:r>
        <w:t xml:space="preserve"> "разрушает печень, способствует учащению затяжных желтух". </w:t>
      </w:r>
    </w:p>
    <w:p w:rsidR="007B60CC" w:rsidRDefault="007B60CC" w:rsidP="00223756">
      <w:pPr>
        <w:pStyle w:val="a3"/>
        <w:jc w:val="both"/>
      </w:pPr>
      <w:r>
        <w:rPr>
          <w:b/>
          <w:bCs/>
        </w:rPr>
        <w:t> Факт:</w:t>
      </w:r>
      <w:r>
        <w:t xml:space="preserve"> На самом деле, влияние на печень вакцин против гепатита</w:t>
      </w:r>
      <w:proofErr w:type="gramStart"/>
      <w:r>
        <w:t xml:space="preserve"> В</w:t>
      </w:r>
      <w:proofErr w:type="gramEnd"/>
      <w:r>
        <w:t xml:space="preserve"> не больше, чем любой другой вакцины. С детской дозой вакцины против гепатита</w:t>
      </w:r>
      <w:proofErr w:type="gramStart"/>
      <w:r>
        <w:t xml:space="preserve"> В</w:t>
      </w:r>
      <w:proofErr w:type="gramEnd"/>
      <w:r>
        <w:t xml:space="preserve"> </w:t>
      </w:r>
      <w:proofErr w:type="spellStart"/>
      <w:r>
        <w:t>в</w:t>
      </w:r>
      <w:proofErr w:type="spellEnd"/>
      <w:r>
        <w:t xml:space="preserve"> организм поступает 10 мкг (0,00001 г) антигена вируса, не имеющего тропности к гепатоцитам и не метаболизирующегося в печени. Банальная разовая доза парацетамола (0,05 г) оказывает на печень большее воздействие, поскольку препарат метабол</w:t>
      </w:r>
      <w:proofErr w:type="gramStart"/>
      <w:r>
        <w:t>и-</w:t>
      </w:r>
      <w:proofErr w:type="gramEnd"/>
      <w:r>
        <w:t xml:space="preserve"> зируется в печени и доза его в тысячи раз больше. Тем не менее никто не призывает отказаться от </w:t>
      </w:r>
      <w:proofErr w:type="gramStart"/>
      <w:r>
        <w:t>примене ния</w:t>
      </w:r>
      <w:proofErr w:type="gramEnd"/>
      <w:r>
        <w:t xml:space="preserve"> парацетамола. </w:t>
      </w:r>
    </w:p>
    <w:p w:rsidR="007B60CC" w:rsidRDefault="007B60CC" w:rsidP="00223756">
      <w:pPr>
        <w:pStyle w:val="a3"/>
        <w:jc w:val="both"/>
      </w:pPr>
      <w:r>
        <w:rPr>
          <w:b/>
          <w:bCs/>
        </w:rPr>
        <w:t xml:space="preserve"> Четырнадцатый миф: </w:t>
      </w:r>
      <w:r>
        <w:t>Введение в организм ребенка ртути (мертиолят) в составе вакцин наносит непоправимый вред здоровью. </w:t>
      </w:r>
    </w:p>
    <w:p w:rsidR="007B60CC" w:rsidRDefault="007B60CC" w:rsidP="00223756">
      <w:pPr>
        <w:pStyle w:val="a3"/>
        <w:jc w:val="both"/>
      </w:pPr>
      <w:r>
        <w:t> </w:t>
      </w:r>
      <w:r>
        <w:rPr>
          <w:b/>
          <w:bCs/>
        </w:rPr>
        <w:t xml:space="preserve">Факт: </w:t>
      </w:r>
      <w:r>
        <w:t>Мертиолят (тиомерсал) - органическое соединение ртути содержится и в продуктах питания, причем в больших, чем в вакцинах, дозах: в консервированном тунце - 165 мкг/</w:t>
      </w:r>
      <w:proofErr w:type="gramStart"/>
      <w:r>
        <w:t>кг</w:t>
      </w:r>
      <w:proofErr w:type="gramEnd"/>
      <w:r>
        <w:t>, в жареном палтусе - 70 мкг/кг, в вареной лососине и креветках - 27 мкг/кг. В сутки с пищей мы получаем 2,4 мкг этого элемента (данные ВОЗ). В одной дозе вакцины мертиолят содержится в количестве 0,025 - 0,05 мг (АКДС), что в 5 - 8 тысяч раз ниже его ЛД 50 (летальная доза 50 для мышей составляет 66 мг/кг при подкожном и 45 мг/кг при внутривенном введении). При максимально допустимом ВОЗ уровне потребления этилртути за первые 6 месяцев жизни в 327,7 мкг доза ртути, получаемая с тремя дозами вакцины, составляет 11%. </w:t>
      </w:r>
    </w:p>
    <w:p w:rsidR="007B60CC" w:rsidRPr="00A76363" w:rsidRDefault="007B60CC" w:rsidP="00223756">
      <w:pPr>
        <w:pStyle w:val="a3"/>
        <w:spacing w:before="0" w:beforeAutospacing="0" w:after="240" w:afterAutospacing="0"/>
        <w:jc w:val="both"/>
      </w:pPr>
      <w:r w:rsidRPr="007B60CC">
        <w:rPr>
          <w:b/>
          <w:u w:val="single"/>
        </w:rPr>
        <w:t>В Волгоградской области, благодаря проведению активной иммунизации</w:t>
      </w:r>
      <w:r w:rsidRPr="00A76363">
        <w:t>, не регистрируется заболеваемость столбняком - с 2005г., дифтерией - с 2009 г., с 1963 года - не регистрируются случаи полиомиелита, вызванные «диким» полиовирусом, в течени</w:t>
      </w:r>
      <w:proofErr w:type="gramStart"/>
      <w:r w:rsidRPr="00A76363">
        <w:t>и</w:t>
      </w:r>
      <w:proofErr w:type="gramEnd"/>
      <w:r w:rsidRPr="00A76363">
        <w:t xml:space="preserve"> 2014 года не регистрировалась заболеваемость краснухой. Вместе с тем продолжают регистрироваться такие инфекционные заболевания, как корь, грипп, коклюш среди не привитых взрослых и детей.</w:t>
      </w:r>
    </w:p>
    <w:p w:rsidR="007B60CC" w:rsidRPr="00A76363" w:rsidRDefault="007B60CC" w:rsidP="00223756">
      <w:pPr>
        <w:pStyle w:val="a3"/>
        <w:spacing w:before="0" w:beforeAutospacing="0" w:after="240" w:afterAutospacing="0"/>
        <w:jc w:val="both"/>
      </w:pPr>
      <w:r w:rsidRPr="00A76363">
        <w:t>Для успешного проведения в Волгоградской области ЕНИ-2015 разработаны следующие документы:</w:t>
      </w:r>
    </w:p>
    <w:p w:rsidR="007B60CC" w:rsidRPr="00A76363" w:rsidRDefault="007B60CC" w:rsidP="00223756">
      <w:pPr>
        <w:pStyle w:val="a3"/>
        <w:spacing w:before="0" w:beforeAutospacing="0" w:after="240" w:afterAutospacing="0"/>
        <w:jc w:val="both"/>
      </w:pPr>
      <w:r w:rsidRPr="00A76363">
        <w:lastRenderedPageBreak/>
        <w:t>1.      План подготовки и проведения Европейской недели иммунизации на территории Волгоградской области в 2015 году, который утверждён заместителем Губернатора Волгоградской области</w:t>
      </w:r>
    </w:p>
    <w:p w:rsidR="007B60CC" w:rsidRPr="00A76363" w:rsidRDefault="007B60CC" w:rsidP="00223756">
      <w:pPr>
        <w:pStyle w:val="a3"/>
        <w:spacing w:before="0" w:beforeAutospacing="0" w:after="240" w:afterAutospacing="0"/>
        <w:jc w:val="both"/>
      </w:pPr>
      <w:r w:rsidRPr="00A76363">
        <w:t>2.      Приказ Комитета здравоохранения Волгоградской области и Управления Роспотребнадзора по Волгоградской области от 09.04.2015г. 1121/108 № «О проведении Европейской недели иммунизации на территории Волгоградской области в 2015 году</w:t>
      </w:r>
      <w:proofErr w:type="gramStart"/>
      <w:r w:rsidRPr="00A76363">
        <w:t>.»</w:t>
      </w:r>
      <w:proofErr w:type="gramEnd"/>
    </w:p>
    <w:p w:rsidR="007B60CC" w:rsidRPr="00A76363" w:rsidRDefault="007B60CC" w:rsidP="00223756">
      <w:pPr>
        <w:pStyle w:val="a3"/>
        <w:spacing w:before="0" w:beforeAutospacing="0" w:after="240" w:afterAutospacing="0"/>
        <w:jc w:val="both"/>
      </w:pPr>
      <w:r w:rsidRPr="00A76363">
        <w:t>Вынесено Постановление Главного государственного санитарного врача Волгоградской области от 10.04.2015 г. № 84 «О проведении «подчищающей иммунизации» против кори и полиомиелита в Волгоградской области в рамках проведения Европейской недели иммунизации-  2015». В соответствии с вышеуказанным Постановлением на территории Волгоградской области в рамках проведения ЕНИ -2015 будет проведена «подчищающая иммунизация»:</w:t>
      </w:r>
    </w:p>
    <w:p w:rsidR="007B60CC" w:rsidRPr="00A76363" w:rsidRDefault="007B60CC" w:rsidP="00223756">
      <w:pPr>
        <w:pStyle w:val="a3"/>
        <w:spacing w:before="0" w:beforeAutospacing="0" w:after="240" w:afterAutospacing="0"/>
        <w:jc w:val="both"/>
      </w:pPr>
      <w:r w:rsidRPr="00A76363">
        <w:t>- против кори детей старше 7-и лет и взрослых до 35 лет, не болевших корью ранее, привитых однократно, не привитых и лиц с неизвестным прививочным и инфекционным по кори анамнезом, за исключением лиц, достоверно переболевших корью</w:t>
      </w:r>
      <w:proofErr w:type="gramStart"/>
      <w:r w:rsidRPr="00A76363">
        <w:t>.</w:t>
      </w:r>
      <w:proofErr w:type="gramEnd"/>
      <w:r w:rsidRPr="00A76363">
        <w:t xml:space="preserve"> «</w:t>
      </w:r>
      <w:proofErr w:type="gramStart"/>
      <w:r w:rsidRPr="00A76363">
        <w:t>п</w:t>
      </w:r>
      <w:proofErr w:type="gramEnd"/>
      <w:r w:rsidRPr="00A76363">
        <w:t>одчищающую иммунизацию»:</w:t>
      </w:r>
    </w:p>
    <w:p w:rsidR="007B60CC" w:rsidRPr="00A76363" w:rsidRDefault="007B60CC" w:rsidP="00223756">
      <w:pPr>
        <w:pStyle w:val="a3"/>
        <w:spacing w:before="0" w:beforeAutospacing="0" w:after="240" w:afterAutospacing="0"/>
        <w:jc w:val="both"/>
      </w:pPr>
      <w:r w:rsidRPr="00A76363">
        <w:t>- против полиомиелита не привитых детей в возрасте с 6 месяцев до 3 лет (2г.11мес.29дн.).</w:t>
      </w:r>
    </w:p>
    <w:p w:rsidR="007B60CC" w:rsidRPr="00A76363" w:rsidRDefault="007B60CC" w:rsidP="00223756">
      <w:pPr>
        <w:pStyle w:val="a3"/>
        <w:spacing w:before="0" w:beforeAutospacing="0" w:after="240" w:afterAutospacing="0"/>
        <w:jc w:val="both"/>
      </w:pPr>
      <w:r w:rsidRPr="00A76363">
        <w:t>Особое внимание планируется уделить работе с труднодоступными слоями населения и с родителями, отказывающимися от иммунизации своих детей. Будет организован патронаж таких семей с целью проведения индивидуальной беседы с родителями, разъяснительная работа с национальными диаспорами, а также иммунизация лиц из социально-неблагополучных семей, беженцев, мигрантов. Иммунизация в отдаленных и труднодоступных населенных пунктах планируется силами специально созданных прививочных бригад. </w:t>
      </w:r>
    </w:p>
    <w:p w:rsidR="007B60CC" w:rsidRPr="00A76363" w:rsidRDefault="007B60CC" w:rsidP="00223756">
      <w:pPr>
        <w:pStyle w:val="a3"/>
        <w:spacing w:before="0" w:beforeAutospacing="0" w:after="240" w:afterAutospacing="0"/>
        <w:jc w:val="both"/>
      </w:pPr>
      <w:r w:rsidRPr="00A76363">
        <w:t>По вопросам иммунопрофилактики организовано издание информационных и наглядных агитационных материалов (листовок, памяток, брошюр, буклетов, плакатов, видеороликов), работает «горячая линия» Управления Роспотребнадора по Волгоградской области.</w:t>
      </w:r>
    </w:p>
    <w:p w:rsidR="007B60CC" w:rsidRPr="00A76363" w:rsidRDefault="007B60CC" w:rsidP="00223756">
      <w:pPr>
        <w:pStyle w:val="a3"/>
        <w:spacing w:before="0" w:beforeAutospacing="0" w:after="240" w:afterAutospacing="0"/>
        <w:jc w:val="both"/>
      </w:pPr>
      <w:r w:rsidRPr="00A76363">
        <w:t>Иммунизация позволяет ежегодно предотвращать до 3 миллионов смертей от инфекционных болезней в мире и этот успех необходимо закрепить и поддерживать.</w:t>
      </w:r>
    </w:p>
    <w:p w:rsidR="007B60CC" w:rsidRPr="00A76363" w:rsidRDefault="007B60CC" w:rsidP="00223756">
      <w:pPr>
        <w:pStyle w:val="a3"/>
        <w:spacing w:before="0" w:beforeAutospacing="0" w:after="240" w:afterAutospacing="0"/>
        <w:jc w:val="both"/>
      </w:pPr>
      <w:r w:rsidRPr="00A76363">
        <w:t>Убежденность в том, что каждый ребенок заслуживает здорового начала жизни, должен быть привит и защищен от инфекций - необходимо донести до каждого родителя, и это является основной целью Европейской недели иммунизации.</w:t>
      </w:r>
    </w:p>
    <w:p w:rsidR="002728EF" w:rsidRDefault="007B60CC" w:rsidP="00223756">
      <w:pPr>
        <w:pStyle w:val="a3"/>
        <w:spacing w:before="0" w:beforeAutospacing="0" w:after="240" w:afterAutospacing="0"/>
        <w:jc w:val="both"/>
        <w:rPr>
          <w:b/>
          <w:bCs/>
          <w:u w:val="single"/>
        </w:rPr>
      </w:pPr>
      <w:r w:rsidRPr="00A76363">
        <w:rPr>
          <w:b/>
          <w:bCs/>
          <w:u w:val="single"/>
        </w:rPr>
        <w:t xml:space="preserve">Неделя иммунизации - это шанс каждого из нас защитить себя и своих детей! </w:t>
      </w:r>
    </w:p>
    <w:p w:rsidR="004E5E89" w:rsidRDefault="004E5E89" w:rsidP="0022375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rsidR="004E5E89" w:rsidRDefault="004E5E89" w:rsidP="0022375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rsidR="004E5E89" w:rsidRDefault="004E5E89" w:rsidP="0022375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rsidR="004E5E89" w:rsidRDefault="004E5E89" w:rsidP="0022375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rsidR="004E5E89" w:rsidRDefault="004E5E89" w:rsidP="0022375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rsidR="00382BFD" w:rsidRDefault="00382BFD" w:rsidP="0022375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sectPr w:rsidR="00382BFD" w:rsidSect="00411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F48F8"/>
    <w:multiLevelType w:val="multilevel"/>
    <w:tmpl w:val="DC28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60CC"/>
    <w:rsid w:val="00121858"/>
    <w:rsid w:val="00223756"/>
    <w:rsid w:val="002728EF"/>
    <w:rsid w:val="0035221D"/>
    <w:rsid w:val="00382BFD"/>
    <w:rsid w:val="0041199B"/>
    <w:rsid w:val="004E5E89"/>
    <w:rsid w:val="007B60CC"/>
    <w:rsid w:val="00CF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99B"/>
  </w:style>
  <w:style w:type="paragraph" w:styleId="1">
    <w:name w:val="heading 1"/>
    <w:basedOn w:val="a"/>
    <w:link w:val="10"/>
    <w:uiPriority w:val="9"/>
    <w:qFormat/>
    <w:rsid w:val="00CF6E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F6E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F6EC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F6EC8"/>
    <w:rPr>
      <w:rFonts w:ascii="Times New Roman" w:eastAsia="Times New Roman" w:hAnsi="Times New Roman" w:cs="Times New Roman"/>
      <w:b/>
      <w:bCs/>
      <w:sz w:val="36"/>
      <w:szCs w:val="36"/>
    </w:rPr>
  </w:style>
  <w:style w:type="character" w:styleId="a4">
    <w:name w:val="Hyperlink"/>
    <w:basedOn w:val="a0"/>
    <w:uiPriority w:val="99"/>
    <w:semiHidden/>
    <w:unhideWhenUsed/>
    <w:rsid w:val="00CF6EC8"/>
    <w:rPr>
      <w:color w:val="0000FF"/>
      <w:u w:val="single"/>
    </w:rPr>
  </w:style>
  <w:style w:type="character" w:customStyle="1" w:styleId="comments">
    <w:name w:val="comments"/>
    <w:basedOn w:val="a0"/>
    <w:rsid w:val="00CF6EC8"/>
  </w:style>
  <w:style w:type="character" w:customStyle="1" w:styleId="tik-text">
    <w:name w:val="tik-text"/>
    <w:basedOn w:val="a0"/>
    <w:rsid w:val="00CF6EC8"/>
  </w:style>
  <w:style w:type="paragraph" w:styleId="a5">
    <w:name w:val="Balloon Text"/>
    <w:basedOn w:val="a"/>
    <w:link w:val="a6"/>
    <w:uiPriority w:val="99"/>
    <w:semiHidden/>
    <w:unhideWhenUsed/>
    <w:rsid w:val="00CF6E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533395">
      <w:bodyDiv w:val="1"/>
      <w:marLeft w:val="0"/>
      <w:marRight w:val="0"/>
      <w:marTop w:val="0"/>
      <w:marBottom w:val="0"/>
      <w:divBdr>
        <w:top w:val="none" w:sz="0" w:space="0" w:color="auto"/>
        <w:left w:val="none" w:sz="0" w:space="0" w:color="auto"/>
        <w:bottom w:val="none" w:sz="0" w:space="0" w:color="auto"/>
        <w:right w:val="none" w:sz="0" w:space="0" w:color="auto"/>
      </w:divBdr>
      <w:divsChild>
        <w:div w:id="1812866933">
          <w:marLeft w:val="0"/>
          <w:marRight w:val="0"/>
          <w:marTop w:val="0"/>
          <w:marBottom w:val="0"/>
          <w:divBdr>
            <w:top w:val="none" w:sz="0" w:space="0" w:color="auto"/>
            <w:left w:val="none" w:sz="0" w:space="0" w:color="auto"/>
            <w:bottom w:val="none" w:sz="0" w:space="0" w:color="auto"/>
            <w:right w:val="none" w:sz="0" w:space="0" w:color="auto"/>
          </w:divBdr>
          <w:divsChild>
            <w:div w:id="189877546">
              <w:marLeft w:val="0"/>
              <w:marRight w:val="0"/>
              <w:marTop w:val="0"/>
              <w:marBottom w:val="0"/>
              <w:divBdr>
                <w:top w:val="none" w:sz="0" w:space="0" w:color="auto"/>
                <w:left w:val="none" w:sz="0" w:space="0" w:color="auto"/>
                <w:bottom w:val="none" w:sz="0" w:space="0" w:color="auto"/>
                <w:right w:val="none" w:sz="0" w:space="0" w:color="auto"/>
              </w:divBdr>
              <w:divsChild>
                <w:div w:id="2099476811">
                  <w:marLeft w:val="0"/>
                  <w:marRight w:val="0"/>
                  <w:marTop w:val="0"/>
                  <w:marBottom w:val="0"/>
                  <w:divBdr>
                    <w:top w:val="none" w:sz="0" w:space="0" w:color="auto"/>
                    <w:left w:val="none" w:sz="0" w:space="0" w:color="auto"/>
                    <w:bottom w:val="none" w:sz="0" w:space="0" w:color="auto"/>
                    <w:right w:val="none" w:sz="0" w:space="0" w:color="auto"/>
                  </w:divBdr>
                </w:div>
                <w:div w:id="17734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68570">
          <w:marLeft w:val="0"/>
          <w:marRight w:val="0"/>
          <w:marTop w:val="0"/>
          <w:marBottom w:val="0"/>
          <w:divBdr>
            <w:top w:val="none" w:sz="0" w:space="0" w:color="auto"/>
            <w:left w:val="none" w:sz="0" w:space="0" w:color="auto"/>
            <w:bottom w:val="none" w:sz="0" w:space="0" w:color="auto"/>
            <w:right w:val="none" w:sz="0" w:space="0" w:color="auto"/>
          </w:divBdr>
          <w:divsChild>
            <w:div w:id="1605725253">
              <w:marLeft w:val="0"/>
              <w:marRight w:val="0"/>
              <w:marTop w:val="0"/>
              <w:marBottom w:val="0"/>
              <w:divBdr>
                <w:top w:val="none" w:sz="0" w:space="0" w:color="auto"/>
                <w:left w:val="none" w:sz="0" w:space="0" w:color="auto"/>
                <w:bottom w:val="none" w:sz="0" w:space="0" w:color="auto"/>
                <w:right w:val="none" w:sz="0" w:space="0" w:color="auto"/>
              </w:divBdr>
              <w:divsChild>
                <w:div w:id="1112748570">
                  <w:marLeft w:val="0"/>
                  <w:marRight w:val="0"/>
                  <w:marTop w:val="0"/>
                  <w:marBottom w:val="0"/>
                  <w:divBdr>
                    <w:top w:val="none" w:sz="0" w:space="0" w:color="auto"/>
                    <w:left w:val="none" w:sz="0" w:space="0" w:color="auto"/>
                    <w:bottom w:val="none" w:sz="0" w:space="0" w:color="auto"/>
                    <w:right w:val="none" w:sz="0" w:space="0" w:color="auto"/>
                  </w:divBdr>
                  <w:divsChild>
                    <w:div w:id="1206064482">
                      <w:marLeft w:val="0"/>
                      <w:marRight w:val="0"/>
                      <w:marTop w:val="0"/>
                      <w:marBottom w:val="75"/>
                      <w:divBdr>
                        <w:top w:val="none" w:sz="0" w:space="0" w:color="auto"/>
                        <w:left w:val="none" w:sz="0" w:space="0" w:color="auto"/>
                        <w:bottom w:val="none" w:sz="0" w:space="0" w:color="auto"/>
                        <w:right w:val="none" w:sz="0" w:space="0" w:color="auto"/>
                      </w:divBdr>
                    </w:div>
                    <w:div w:id="1296596016">
                      <w:marLeft w:val="0"/>
                      <w:marRight w:val="0"/>
                      <w:marTop w:val="0"/>
                      <w:marBottom w:val="0"/>
                      <w:divBdr>
                        <w:top w:val="none" w:sz="0" w:space="0" w:color="auto"/>
                        <w:left w:val="none" w:sz="0" w:space="0" w:color="auto"/>
                        <w:bottom w:val="none" w:sz="0" w:space="0" w:color="auto"/>
                        <w:right w:val="none" w:sz="0" w:space="0" w:color="auto"/>
                      </w:divBdr>
                    </w:div>
                    <w:div w:id="2049260049">
                      <w:marLeft w:val="0"/>
                      <w:marRight w:val="0"/>
                      <w:marTop w:val="75"/>
                      <w:marBottom w:val="75"/>
                      <w:divBdr>
                        <w:top w:val="none" w:sz="0" w:space="0" w:color="auto"/>
                        <w:left w:val="none" w:sz="0" w:space="0" w:color="auto"/>
                        <w:bottom w:val="none" w:sz="0" w:space="0" w:color="auto"/>
                        <w:right w:val="none" w:sz="0" w:space="0" w:color="auto"/>
                      </w:divBdr>
                    </w:div>
                  </w:divsChild>
                </w:div>
                <w:div w:id="140195589">
                  <w:marLeft w:val="0"/>
                  <w:marRight w:val="0"/>
                  <w:marTop w:val="0"/>
                  <w:marBottom w:val="0"/>
                  <w:divBdr>
                    <w:top w:val="none" w:sz="0" w:space="0" w:color="auto"/>
                    <w:left w:val="none" w:sz="0" w:space="0" w:color="auto"/>
                    <w:bottom w:val="none" w:sz="0" w:space="0" w:color="auto"/>
                    <w:right w:val="none" w:sz="0" w:space="0" w:color="auto"/>
                  </w:divBdr>
                  <w:divsChild>
                    <w:div w:id="3910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8158">
      <w:bodyDiv w:val="1"/>
      <w:marLeft w:val="0"/>
      <w:marRight w:val="0"/>
      <w:marTop w:val="0"/>
      <w:marBottom w:val="0"/>
      <w:divBdr>
        <w:top w:val="none" w:sz="0" w:space="0" w:color="auto"/>
        <w:left w:val="none" w:sz="0" w:space="0" w:color="auto"/>
        <w:bottom w:val="none" w:sz="0" w:space="0" w:color="auto"/>
        <w:right w:val="none" w:sz="0" w:space="0" w:color="auto"/>
      </w:divBdr>
      <w:divsChild>
        <w:div w:id="797456798">
          <w:marLeft w:val="0"/>
          <w:marRight w:val="0"/>
          <w:marTop w:val="0"/>
          <w:marBottom w:val="0"/>
          <w:divBdr>
            <w:top w:val="none" w:sz="0" w:space="0" w:color="auto"/>
            <w:left w:val="none" w:sz="0" w:space="0" w:color="auto"/>
            <w:bottom w:val="none" w:sz="0" w:space="0" w:color="auto"/>
            <w:right w:val="none" w:sz="0" w:space="0" w:color="auto"/>
          </w:divBdr>
          <w:divsChild>
            <w:div w:id="1984002161">
              <w:marLeft w:val="0"/>
              <w:marRight w:val="0"/>
              <w:marTop w:val="0"/>
              <w:marBottom w:val="0"/>
              <w:divBdr>
                <w:top w:val="none" w:sz="0" w:space="0" w:color="auto"/>
                <w:left w:val="none" w:sz="0" w:space="0" w:color="auto"/>
                <w:bottom w:val="none" w:sz="0" w:space="0" w:color="auto"/>
                <w:right w:val="none" w:sz="0" w:space="0" w:color="auto"/>
              </w:divBdr>
              <w:divsChild>
                <w:div w:id="1585534464">
                  <w:marLeft w:val="0"/>
                  <w:marRight w:val="0"/>
                  <w:marTop w:val="0"/>
                  <w:marBottom w:val="0"/>
                  <w:divBdr>
                    <w:top w:val="none" w:sz="0" w:space="0" w:color="auto"/>
                    <w:left w:val="none" w:sz="0" w:space="0" w:color="auto"/>
                    <w:bottom w:val="none" w:sz="0" w:space="0" w:color="auto"/>
                    <w:right w:val="none" w:sz="0" w:space="0" w:color="auto"/>
                  </w:divBdr>
                </w:div>
                <w:div w:id="18474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641">
          <w:marLeft w:val="0"/>
          <w:marRight w:val="0"/>
          <w:marTop w:val="0"/>
          <w:marBottom w:val="0"/>
          <w:divBdr>
            <w:top w:val="none" w:sz="0" w:space="0" w:color="auto"/>
            <w:left w:val="none" w:sz="0" w:space="0" w:color="auto"/>
            <w:bottom w:val="none" w:sz="0" w:space="0" w:color="auto"/>
            <w:right w:val="none" w:sz="0" w:space="0" w:color="auto"/>
          </w:divBdr>
          <w:divsChild>
            <w:div w:id="1725107322">
              <w:marLeft w:val="0"/>
              <w:marRight w:val="0"/>
              <w:marTop w:val="0"/>
              <w:marBottom w:val="0"/>
              <w:divBdr>
                <w:top w:val="none" w:sz="0" w:space="0" w:color="auto"/>
                <w:left w:val="none" w:sz="0" w:space="0" w:color="auto"/>
                <w:bottom w:val="none" w:sz="0" w:space="0" w:color="auto"/>
                <w:right w:val="none" w:sz="0" w:space="0" w:color="auto"/>
              </w:divBdr>
              <w:divsChild>
                <w:div w:id="2045473255">
                  <w:marLeft w:val="0"/>
                  <w:marRight w:val="0"/>
                  <w:marTop w:val="0"/>
                  <w:marBottom w:val="0"/>
                  <w:divBdr>
                    <w:top w:val="none" w:sz="0" w:space="0" w:color="auto"/>
                    <w:left w:val="none" w:sz="0" w:space="0" w:color="auto"/>
                    <w:bottom w:val="none" w:sz="0" w:space="0" w:color="auto"/>
                    <w:right w:val="none" w:sz="0" w:space="0" w:color="auto"/>
                  </w:divBdr>
                  <w:divsChild>
                    <w:div w:id="1940143615">
                      <w:marLeft w:val="0"/>
                      <w:marRight w:val="0"/>
                      <w:marTop w:val="0"/>
                      <w:marBottom w:val="75"/>
                      <w:divBdr>
                        <w:top w:val="none" w:sz="0" w:space="0" w:color="auto"/>
                        <w:left w:val="none" w:sz="0" w:space="0" w:color="auto"/>
                        <w:bottom w:val="none" w:sz="0" w:space="0" w:color="auto"/>
                        <w:right w:val="none" w:sz="0" w:space="0" w:color="auto"/>
                      </w:divBdr>
                    </w:div>
                    <w:div w:id="204485500">
                      <w:marLeft w:val="0"/>
                      <w:marRight w:val="0"/>
                      <w:marTop w:val="0"/>
                      <w:marBottom w:val="0"/>
                      <w:divBdr>
                        <w:top w:val="none" w:sz="0" w:space="0" w:color="auto"/>
                        <w:left w:val="none" w:sz="0" w:space="0" w:color="auto"/>
                        <w:bottom w:val="none" w:sz="0" w:space="0" w:color="auto"/>
                        <w:right w:val="none" w:sz="0" w:space="0" w:color="auto"/>
                      </w:divBdr>
                    </w:div>
                    <w:div w:id="544172559">
                      <w:marLeft w:val="0"/>
                      <w:marRight w:val="0"/>
                      <w:marTop w:val="75"/>
                      <w:marBottom w:val="75"/>
                      <w:divBdr>
                        <w:top w:val="none" w:sz="0" w:space="0" w:color="auto"/>
                        <w:left w:val="none" w:sz="0" w:space="0" w:color="auto"/>
                        <w:bottom w:val="none" w:sz="0" w:space="0" w:color="auto"/>
                        <w:right w:val="none" w:sz="0" w:space="0" w:color="auto"/>
                      </w:divBdr>
                    </w:div>
                  </w:divsChild>
                </w:div>
                <w:div w:id="1689334650">
                  <w:marLeft w:val="0"/>
                  <w:marRight w:val="0"/>
                  <w:marTop w:val="0"/>
                  <w:marBottom w:val="0"/>
                  <w:divBdr>
                    <w:top w:val="none" w:sz="0" w:space="0" w:color="auto"/>
                    <w:left w:val="none" w:sz="0" w:space="0" w:color="auto"/>
                    <w:bottom w:val="none" w:sz="0" w:space="0" w:color="auto"/>
                    <w:right w:val="none" w:sz="0" w:space="0" w:color="auto"/>
                  </w:divBdr>
                  <w:divsChild>
                    <w:div w:id="14832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FPET</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abonent-3</dc:creator>
  <cp:keywords/>
  <dc:description/>
  <cp:lastModifiedBy>Admin</cp:lastModifiedBy>
  <cp:revision>5</cp:revision>
  <dcterms:created xsi:type="dcterms:W3CDTF">2015-04-22T09:48:00Z</dcterms:created>
  <dcterms:modified xsi:type="dcterms:W3CDTF">2015-04-24T09:28:00Z</dcterms:modified>
</cp:coreProperties>
</file>