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8865"/>
        <w:gridCol w:w="156"/>
      </w:tblGrid>
      <w:tr w:rsidR="00F02353" w:rsidRPr="003E1A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F02353" w:rsidP="00334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F02353" w:rsidP="00334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02353" w:rsidRPr="00DC1BBC" w:rsidRDefault="00211558" w:rsidP="003340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 внеочередного обучения и экзаменационные билеты по охране труда для внеочередной проверки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F02353" w:rsidP="00334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  <w:r w:rsidR="001402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3.3 Порядка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13.01.2003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1/29, работники организаций проходят внеочередное обучение и внеочередную проверку знаний по охране труда при введении новых или внесении изменений и дополнений в действующие законодательные и иные нормативные правовые акты, содержащие требования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охраны труда. При этом проверка знаний осуществляется только этих законодательных и нормативных правовых актов.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Программа внеочередного обучения разработана на основании новых требований раздела  Трудового кодекса, внесенных Законом от 02.07.2021 № 311-ФЗ, регламентирующих безопасность труда работников.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предназначена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для приобретения работниками необходимых знаний по охране труда для их применения в практической деятельности в сфере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должно следовать за всеми изменениями в трудовых функциях работающего, в условиях труда, в нормативной документации по охране труда и безопасности производства.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и порядок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процедур внеочередной проверки знаний требований охраны труда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стороной, инициирующей ее проведение.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Внеочередная проверка должна сопровождаться специальной подготовкой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экзаменуемых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вопросам, вызвавшим необходимость проведения внеочередной проверки, включая подготовку экзаменуемых средствами дистанционного (локального и (или) сетевого) обучения.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В программе приводится перечень нормативных правовых актов, содержащих требования охраны труда для работников.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Тематический план внеочередного </w:t>
      </w:r>
      <w:proofErr w:type="gramStart"/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 по охране</w:t>
      </w:r>
      <w:proofErr w:type="gramEnd"/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труда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7068"/>
        <w:gridCol w:w="1539"/>
      </w:tblGrid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</w:p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Государственное управление охраной труда и требования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 Правительства Российской Федерации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 федеральных органов исполнительной власти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 органов исполнительной власти субъектов Российской Федерации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нормативные требования охраны труда и национальные стандарты безопасности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зданий, сооружений, оборудования, технологических процессов и материалов государственным нормативным требованиям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Права и обязанности работодателя и работника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11,0 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работодателя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 на работу в опасных условиях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работодателя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работника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работника в области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Гарантии права работников на труд в условиях, соответствующих требованиям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 работника на получение информации об условиях и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права работников на санитарно-бытовое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 осмотры 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работников средствами индивидуальной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работников молоком или другими равноценными пищевыми продуктами, лечебно-профилактическим питанием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 w:rsidP="00DC1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Служба охраны труда </w:t>
            </w:r>
            <w:r w:rsid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техникуме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Комитеты (комиссии)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F023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Расследование, оформление (рассмотрение), учет микроповреждений (микротравм), несчастных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6,0 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Микроповреждения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Несчастные случаи, подлежащие расследованию и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работодателя при несчастном случае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извещения о несчастных случаях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формирования комиссий по расследованию несчастных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расследования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расследования несчастных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расследования несчастных случаев государственными инспекторами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материалов расследования несчастных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регистрации и учета несчастных случаев на производстве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разногласий по вопросам расследования, оформления и учета несчастных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Pr="00DC1BBC" w:rsidRDefault="00211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охраны здоровья женщин на отдельных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023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F023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353" w:rsidRDefault="002115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</w:tbl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Программа внеочередного </w:t>
      </w:r>
      <w:proofErr w:type="gramStart"/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 по охране</w:t>
      </w:r>
      <w:proofErr w:type="gramEnd"/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труда работников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Государственное управление охраной труда и требования охраны труда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Федеральные органы исполнительной власти, которым предоставлено право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отдельные функции по нормативно-правовому регулированию, специальные разрешительные, надзорные и контрольные функции в области охраны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управление охраной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управление охраной труда на территориях субъектов Российской Федерации.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Полномочия Правительства Российской Федерации в области охраны труда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Полномочия федеральных органов исполнительной власти в области охраны труда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Полномочия органов исполнительной власти субъектов Российской Федерации в области охраны труда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нормативные требования охраны труда и национальные стандарты безопасности труда</w:t>
      </w:r>
    </w:p>
    <w:p w:rsidR="00F02353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экспертиза условий труда</w:t>
      </w:r>
    </w:p>
    <w:p w:rsidR="00D50CAF" w:rsidRPr="00DC1BBC" w:rsidRDefault="00D50C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Соответствие зданий, сооружений, оборудования, технологических процессов и материалов государственным нормативным требованиям охраны труда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 обязанности работодателя и работника в области охраны труда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Обязанности работодателя в области охраны труда. Запрет на работу в опасных условиях труда. Права работодателя в области охраны труда. Обязанности работника в области охраны труда. Права работника в области охраны труда. Гарантии права работников на труд в условиях, соответствующих требованиям охраны труда. Право работника на получение информации об условиях и охране труда Обеспечение права работников на санитарно-бытовое обслуживание. Система управления охраной труда. Профессиональные риски.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труда. Задачи и функции комитета по охране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работодателя приостановить работы на рабочих местах в случаях, если условия труда на таких рабочих местах по результатам специальной оценки условий труда отнесены к опасному классу условий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Приостановка работ до устранения оснований, послуживших установлению опасного класса условий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Гарантии работникам на время приостановки работ, занятым на таких рабочих местах.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Устранение оснований, послуживших установлению опасного класса условий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Основания для возобновления деятельности работодателя на рабочих местах.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обязанностей в сфере охраны труда между должностными лицами работодателя осуществляется работодателем с использованием уровней управления. Установление обязанностей в сфере охраны труда должностных лиц работодателя в зависимости от уровня управления. Установление персональных обязанностей в сфере охраны труда для каждого руководителя или принимающего участие в управлении работника. Документирование распределения обязанностей в сфере охраны труда: раздел "Обеспечение функционирования СУОТ" положения о СУОТ или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Деление работников по характеру их трудовых функций. Трудовые обязанности работников по охране труда. Выполнение требований охраны труда как исполнение трудовых обязанностей, установленных индивидуальным трудовым договором.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работников за невыполнение требований охраны труда (своих трудовых обязанностей).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лица, их полномочия, обязанности и ответственность.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Должностные обязанности. Исполнение обязанностей, неисполнение обязанностей, преступное неисполнение. Выполнение требований охраны труда, включая государственные нормативные требования, как исполнение должностных обязанностей.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Примерная структура и содержание основных документов СУОТ: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общие положения;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разработка и внедрение СУОТ;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планирование;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обеспечение функционирования СУОТ;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Функционирование;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оценка результатов деятельности;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улучшение функционирования СУОТ;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- примерный перечень опасностей и мер по управлению ими в рамках СУОТ;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Особенности создания и функционирования систем управления охраной труда.</w:t>
      </w:r>
    </w:p>
    <w:p w:rsidR="00F02353" w:rsidRPr="00DC1BBC" w:rsidRDefault="00211558" w:rsidP="00D50C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D50C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Управление охраной труда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Медицинские осмотры некоторых категорий работников. Обеспечение работников средствами индивидуальной защиты. Обеспечение работников молоком или другими равноценными пищевыми продуктами, лечебно-профилактическим питанием. Служба охраны труда у работодателя. Комитеты (комиссии) по охране труда. Финансирование мероприятий по улучшению условий и охраны труда. Задачи и функции комитета по охране труда.</w:t>
      </w:r>
    </w:p>
    <w:p w:rsidR="00F02353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Нормативное обеспечение безопасных условий и охраны труда. Организация подготовки работников в области охраны труда. Сбор, обработка и передача информации по вопросам условий и охраны труда. Организация и проведение мероприятий, направленных на снижение уровней профессиональных рисков. Содействие обеспечению функционирования системы управления охраной труда. Обеспечение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на рабочих местах. Обеспечение расследования и учета несчастных случаев на производстве и профессиональных заболеваний. Планирование, разработка и совершенствование системы управления охраной труда и оценки. Определение целей и задач системы управления охраной труда и профессиональными рисками.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обеспечения. Экспертиза эффективности мероприятий, направленных на обеспечение функционирования системы управления охраной труда.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заболеваний. Консультирование работодателей и работников по вопросам обеспечения безопасных условий труда на рабочих местах и оценки профессиональных рисков. Оценка эффективности процедур подготовки работников по охране труда. Стратегическое управление профессиональными рисками в организации. Методическое обеспечение стратегического управления профессиональными рисками в организации. Координация работ по внедрению системы управления профессиональными рисками в организации. Контроль работ по внедрению системы управления профессиональными рисками в организации. Контроль и мониторинг результативности внедрения системы управления профессиональными рисками в организации.</w:t>
      </w:r>
    </w:p>
    <w:p w:rsidR="00D50CAF" w:rsidRPr="00DC1BBC" w:rsidRDefault="00D50C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руководителя службы охраны труда (специалиста по охране труда) за нарушение или неисполнение требований должностных обязанностей и законодательства о труде и об охране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Инструкции по охране труда и по безопасному выполнению работ - важнейший локальный нормативный акт работодателя, содержащий требования охраны труда. Назначение инструкций. Виды инструкций. Различия между инструкциями по охране труда работника на рабочем месте и производственными инструкциями. Порядок разработки, утверждения, внесения изменений, пересмотра и отмены. Структура инструкций. Содержание инструкций. Инструкции для ауди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видеоинструктажей</w:t>
      </w:r>
      <w:proofErr w:type="spell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Порядок разработки, утверждения, внесения изменений, пересмотра и отмены Правил по охране труда. Структура Правил по охране труда. Содержание правил по охране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Предельно-допустимы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нормы перемещения тяжестей вручную.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Перечень информационных материалов в целях информирования работников об их трудовых правах, включая право на безопасные условия и охрану труда</w:t>
      </w:r>
    </w:p>
    <w:p w:rsidR="00F02353" w:rsidRPr="00DC1BBC" w:rsidRDefault="00211558" w:rsidP="00D50C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Расследование, оформление (рассмотрение), учет микроповреждений (микротравм), несчастных случаев.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 (микротравмы).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Несчастные случаи, подлежащие расследованию и учету.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работодателя при несчастном случае.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Порядок извещения о несчастных случаях.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 комиссий по расследованию несчастных случаев.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Сроки расследования несчастных случаев.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расследования несчастных случаев.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Проведение расследования несчастных случаев государственными инспекторами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материалов расследования несчастных случаев.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Порядок регистрации и учета несчастных случаев на производстве.</w:t>
      </w:r>
    </w:p>
    <w:p w:rsidR="00681EF0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Рассмотрение разногласий по вопросам расследования, оформления и учета несчастных случаев.</w:t>
      </w:r>
    </w:p>
    <w:p w:rsidR="00681EF0" w:rsidRDefault="00681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EF0" w:rsidRDefault="00681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EF0" w:rsidRDefault="00681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 нормативно правовые акты</w:t>
      </w:r>
      <w:r w:rsidR="00681E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изучения 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Федеральный закон от 02.07.2021 № 311-ФЗ, О внесении изменений в Трудовой кодекс Российской Федерации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Приказ Минтруда России от 17.06.2021 № 406н, Приказ, О форме и Порядке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подачи декларации соответствия условий труда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Приказ Минтруда России от 29.10.2021 № 774н, Об утверждении общих требований к организации безопасного рабочего места, Приказ Минтруда России от 29.10.2021.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Приказ Минтруда России от 14.09.2021 № 629н, Об утверждении предельно допустимых норм нагрузок для женщин при подъеме и перемещении тяжестей вручную.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Приказ Минтруда России от 29.10.2021 № 772н, Об утверждении основных требований к порядку разработки и содержанию правил и инструкций по охране труда, разрабатываемых работодателем.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24.11.2021 № 1092н, 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 здравоохранения Российской Федерации.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7. Приказ Минтруда России от 22.09.2021 № 650н, Об утверждении примерного положения о комитете (комиссии) по охране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8. Приказ Минтруда России от 29.10.2021 № 771н, 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России от 22.09.2021 № 656н, 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</w:r>
      <w:proofErr w:type="gramEnd"/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10. Приказ Минтруда России от 29.10.2021 № 773н, 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11. Приказ Минтруда России от 29.10.2021 № 776н, Об утверждении Примерного положения о системе управления охраной труда.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12. Приказ Минтруда России от 29.10.2021 № 775н, Об утверждении </w:t>
      </w:r>
      <w:proofErr w:type="gramStart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Порядка проведения государственной экспертизы условий труда</w:t>
      </w:r>
      <w:proofErr w:type="gramEnd"/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13. Приказ Минтруда России от 28.10.2021 № 765н, Об утверждении типовых форм документов, необходимых для проведения государственной экспертизы условий труда.</w:t>
      </w:r>
    </w:p>
    <w:p w:rsidR="00681EF0" w:rsidRDefault="00681EF0" w:rsidP="00D50CA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37CC" w:rsidRDefault="00211558" w:rsidP="005737CC">
      <w:pPr>
        <w:pStyle w:val="a4"/>
        <w:numPr>
          <w:ilvl w:val="0"/>
          <w:numId w:val="3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737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Экзаменационные билеты для внеочередной проверки знаний требований охраны труда</w:t>
      </w:r>
    </w:p>
    <w:p w:rsidR="003E1A8A" w:rsidRPr="005737CC" w:rsidRDefault="003E1A8A" w:rsidP="003E1A8A">
      <w:pPr>
        <w:pStyle w:val="a4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Задачи комитета по охране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Перечень информационных материалов в целях информирования работников об их трудовых правах, включая право на безопасные условия и охрану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Структура положения о СОУТ?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Основные требования к порядку разработки и содержанию правил по охране труда разрабатываемых работодателем?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Порядок учета микроповреждений (микротравм)?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Права комитета по охране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Основные требования к порядку разработки и содержанию инструкций по охране труда, разрабатываемых работодателем?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Основания для возобновления работы в опасных условиях?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Права работодателя в области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Обязанности работника в области охраны труда?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Функции комитета по охране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Структура правил по охране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Основания для запрета работы в опасных условиях?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Права работника в области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Гарантии права работников на труд в условиях, соответствующих требованиям охраны труда?</w:t>
      </w:r>
    </w:p>
    <w:p w:rsidR="00D50CAF" w:rsidRDefault="00D50C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0CAF" w:rsidRDefault="00D50C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Обязанности по охране труда работников?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Порядок проведения оценки рисков?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Нарушения требований безопасности, при которых специалист не должен приступать к выполнению работ?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Структура службы охраны труда в организации и численность работников службы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Перечень информационных материалов в целях информирования работников об их трудовых правах, включая право на безопасные условия и охрану труда?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Предельно допустимые нормы нагрузок для женщин?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Несчастные случаи, подлежащие расследованию и учету?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Основание для регистрации микроповреждения (микротравмы) работника?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Мероприятия по предотвращению случаев повреждения здоровья работников, находящихся на территории другого работодателя?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Общие требования к организации безопасного рабочего места?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Структура положения о СОУТ?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Основные требования к порядку разработки и содержанию правил по охране труда разрабатываемых работодателем?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Порядок учета микроповреждений (микротравм)?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Мероприятия по предотвращению случаев повреждения здоровья работников, находящихся на территории другого работодателя?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Общие требования к организации безопасного рабочего места?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Структура службы охраны труда в организации и численность работников службы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Перечень информационных материалов в целях информирования работников об их трудовых правах, включая право на безопасные условия и охрану труда?</w:t>
      </w:r>
    </w:p>
    <w:p w:rsidR="00F02353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Основания для запрета работы в опасных условиях?</w:t>
      </w:r>
    </w:p>
    <w:p w:rsidR="00D50CAF" w:rsidRPr="00DC1BBC" w:rsidRDefault="00D50C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Права работника в области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Гарантии права работников на труд в условиях, соответствующих требованиям охраны труда?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Порядок проведения оценки рисков?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Нарушения требований безопасности, при которых специалист не должен приступать к выполнению работ?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Структура службы охраны труда в организации и численность работников службы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Права работодателя в области охраны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Обязанности работника в области охраны труда?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Основание для регистрации микроповреждения (микротравмы) работника?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Мероприятия по предотвращению случаев повреждения здоровья работников, находящихся на территории другого работодателя?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Общие требования к организации безопасного рабочего места?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Предельно допустимые нормы нагрузок для женщин?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5. Несчастные случаи, подлежащие расследованию и учету?</w:t>
      </w:r>
    </w:p>
    <w:p w:rsidR="00F02353" w:rsidRPr="00DC1BBC" w:rsidRDefault="0021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Билет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DC1B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1. Предельно допустимые нормы нагрузок для женщин?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2. Структура правил по охране труда?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3. Основания для запрета работы в опасных условиях?</w:t>
      </w:r>
    </w:p>
    <w:p w:rsidR="00F02353" w:rsidRPr="00DC1BBC" w:rsidRDefault="0021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1BBC">
        <w:rPr>
          <w:rFonts w:hAnsi="Times New Roman" w:cs="Times New Roman"/>
          <w:color w:val="000000"/>
          <w:sz w:val="24"/>
          <w:szCs w:val="24"/>
          <w:lang w:val="ru-RU"/>
        </w:rPr>
        <w:t>4. Права работника в области охраны труда?</w:t>
      </w:r>
    </w:p>
    <w:tbl>
      <w:tblPr>
        <w:tblW w:w="904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2"/>
        <w:gridCol w:w="1833"/>
      </w:tblGrid>
      <w:tr w:rsidR="00DF4F70" w:rsidRPr="009706EB" w:rsidTr="000D60A2">
        <w:trPr>
          <w:trHeight w:val="105"/>
          <w:tblCellSpacing w:w="0" w:type="dxa"/>
        </w:trPr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4F70" w:rsidRDefault="00211558" w:rsidP="00AE25E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B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Перечень информационных материалов в целях информирования работников об их трудовых правах, включая право на безопасные условия и охрану труда?</w:t>
            </w:r>
          </w:p>
          <w:p w:rsidR="00047C6B" w:rsidRDefault="00047C6B" w:rsidP="00AE25E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37CC" w:rsidRDefault="005737CC" w:rsidP="00047C6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1A8A" w:rsidRDefault="003E1A8A" w:rsidP="003E1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0CAF" w:rsidRDefault="00D50CAF" w:rsidP="003E1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7C6B" w:rsidRPr="003E1A8A" w:rsidRDefault="00AE25E2" w:rsidP="00AE25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Номера экзаменационных</w:t>
            </w:r>
            <w:r w:rsidR="009706EB" w:rsidRP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билет</w:t>
            </w:r>
            <w:r w:rsid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="009706EB" w:rsidRP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для проверки знаний </w:t>
            </w:r>
            <w:r w:rsidR="009706EB" w:rsidRPr="003E1A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работников прошедших </w:t>
            </w:r>
            <w:r w:rsidR="009706EB" w:rsidRP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внеочередное </w:t>
            </w:r>
            <w:r w:rsidR="009706EB" w:rsidRPr="003E1A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="0078104E" w:rsidRPr="003E1A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8104E" w:rsidRPr="003E1A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 охран</w:t>
            </w:r>
            <w:r w:rsidR="003E1A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="0078104E" w:rsidRPr="003E1A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труда</w:t>
            </w:r>
          </w:p>
          <w:p w:rsidR="00681EF0" w:rsidRPr="00DF4F70" w:rsidRDefault="00681EF0" w:rsidP="00047C6B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6522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29"/>
              <w:gridCol w:w="2098"/>
              <w:gridCol w:w="2268"/>
              <w:gridCol w:w="1427"/>
            </w:tblGrid>
            <w:tr w:rsidR="00F20D63" w:rsidRPr="009706EB" w:rsidTr="000D60A2">
              <w:trPr>
                <w:trHeight w:val="495"/>
                <w:tblCellSpacing w:w="0" w:type="dxa"/>
              </w:trPr>
              <w:tc>
                <w:tcPr>
                  <w:tcW w:w="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20D63" w:rsidRDefault="00F20D63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№п.п.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20D63" w:rsidRDefault="00F20D63" w:rsidP="00047C6B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20D63" w:rsidRDefault="00F20D63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Должность</w:t>
                  </w:r>
                </w:p>
              </w:tc>
              <w:tc>
                <w:tcPr>
                  <w:tcW w:w="1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F20D63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</w:p>
              </w:tc>
            </w:tr>
            <w:tr w:rsidR="006647DA" w:rsidRPr="00FA4002" w:rsidTr="000D60A2">
              <w:trPr>
                <w:trHeight w:val="495"/>
                <w:tblCellSpacing w:w="0" w:type="dxa"/>
              </w:trPr>
              <w:tc>
                <w:tcPr>
                  <w:tcW w:w="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Зеленкин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М.В.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начальник АХО</w:t>
                  </w:r>
                </w:p>
              </w:tc>
              <w:tc>
                <w:tcPr>
                  <w:tcW w:w="1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Default="006647DA" w:rsidP="00047C6B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 1</w:t>
                  </w:r>
                </w:p>
              </w:tc>
            </w:tr>
            <w:tr w:rsidR="006647DA" w:rsidRPr="009706EB" w:rsidTr="000D60A2">
              <w:trPr>
                <w:trHeight w:val="495"/>
                <w:tblCellSpacing w:w="0" w:type="dxa"/>
              </w:trPr>
              <w:tc>
                <w:tcPr>
                  <w:tcW w:w="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Зубрилина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Л.И.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зав. отделением</w:t>
                  </w:r>
                </w:p>
              </w:tc>
              <w:tc>
                <w:tcPr>
                  <w:tcW w:w="1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 2</w:t>
                  </w:r>
                </w:p>
              </w:tc>
            </w:tr>
            <w:tr w:rsidR="006647DA" w:rsidRPr="009706EB" w:rsidTr="000D60A2">
              <w:trPr>
                <w:trHeight w:val="495"/>
                <w:tblCellSpacing w:w="0" w:type="dxa"/>
              </w:trPr>
              <w:tc>
                <w:tcPr>
                  <w:tcW w:w="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Скороходова А.А.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зав. УПП</w:t>
                  </w:r>
                </w:p>
              </w:tc>
              <w:tc>
                <w:tcPr>
                  <w:tcW w:w="1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 3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Крутякова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И.М.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педагог-психолог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4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Кулик Е.П.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воспитатель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5</w:t>
                  </w:r>
                </w:p>
              </w:tc>
            </w:tr>
            <w:tr w:rsidR="006647DA" w:rsidRPr="009706EB" w:rsidTr="000D60A2">
              <w:trPr>
                <w:trHeight w:val="489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Федосеева Е.В.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воспитатель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6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Макрова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Т.П.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социальный педагог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7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Махонина Л.В.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мастер пр. обучения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8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Мещерякова Л.В.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мастер пр. обучения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9</w:t>
                  </w:r>
                </w:p>
              </w:tc>
            </w:tr>
            <w:tr w:rsidR="006647DA" w:rsidRPr="009706EB" w:rsidTr="000D60A2">
              <w:trPr>
                <w:trHeight w:val="25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Агапова Е.В.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10</w:t>
                  </w:r>
                </w:p>
              </w:tc>
            </w:tr>
            <w:tr w:rsidR="006647DA" w:rsidRPr="009706EB" w:rsidTr="000D60A2">
              <w:trPr>
                <w:trHeight w:val="58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Банникова Н.М.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Болдырев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М.М.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2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Данилова Н.В.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3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Еманова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4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Захарова Т.В.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360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5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Иванов А.Б.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6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Калинина Т.А.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7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18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Копченко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8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>19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Корж О.И.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9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Ларина Т.В.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10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21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Лащенова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Е.А.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Лопатова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Д.И.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2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Матвеева С.В.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3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24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Мишина А.С.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4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Молодцова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С.И.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5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Невзоров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М.Н.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6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Невзоров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7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Павлов А.В.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8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Панченко Н.А.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9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Пронь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Л.А.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10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31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Сапожников А.И.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Сердюкова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О.Е.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2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Скоробогатова Г.В.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3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34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Степанова Н.С.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4</w:t>
                  </w:r>
                </w:p>
              </w:tc>
            </w:tr>
            <w:tr w:rsidR="006647DA" w:rsidRPr="009706EB" w:rsidTr="000D60A2">
              <w:trPr>
                <w:trHeight w:val="63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35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Тафинцева Н.С.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5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36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Третьяков В.В.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D919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6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Уварова И.А.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7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38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Узбекова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Г.В.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8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39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Фалькин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Ю.П.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9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Чигарева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О.Ю.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10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41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Шестипалова И.В.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>42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Щербин В.В.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2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Пронь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В.Ю.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 (совместитель)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3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44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Глушко О.А.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бухгалтер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4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45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Пронь В.Ю.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преподаватель (совместитель)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5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46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Глушко О.А.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бухгалтер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6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Дьякова Е.Н.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диспетчер образовательного учреждения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7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48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Железникова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Н.Е.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лаборант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8</w:t>
                  </w:r>
                </w:p>
              </w:tc>
            </w:tr>
            <w:tr w:rsidR="006647DA" w:rsidRPr="009706EB" w:rsidTr="000D60A2">
              <w:trPr>
                <w:trHeight w:val="420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DF4F70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Зверева Т.Н.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зав. складом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9</w:t>
                  </w:r>
                </w:p>
              </w:tc>
            </w:tr>
            <w:tr w:rsidR="006647DA" w:rsidRPr="009706EB" w:rsidTr="000D60A2">
              <w:trPr>
                <w:trHeight w:val="1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DF4F70">
                  <w:pPr>
                    <w:spacing w:after="119" w:afterAutospacing="0" w:line="10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Карпухина М.Н.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вед</w:t>
                  </w:r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  <w:proofErr w:type="gram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  <w:proofErr w:type="gram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ухгалтер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10</w:t>
                  </w:r>
                </w:p>
              </w:tc>
            </w:tr>
            <w:tr w:rsidR="006647DA" w:rsidRPr="009706EB" w:rsidTr="000D60A2">
              <w:trPr>
                <w:trHeight w:val="420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DF4F70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Люлькина Н.Ю.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секретарь руководителя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DF4F70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52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Новикова А.Д.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комендант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2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DF4F70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Паньшенская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А.Г.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вед</w:t>
                  </w:r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  <w:proofErr w:type="gram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  <w:proofErr w:type="gram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ухгалтер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3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DF4F70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54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Удовиченко М.С.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инженер-электроник</w:t>
                  </w:r>
                  <w:proofErr w:type="spellEnd"/>
                  <w:proofErr w:type="gramEnd"/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9A7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4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DF4F70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55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Филатова Н.Н.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специалист по закупкам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04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5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56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Дьякова Е.Н.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диспетчер обр. учреждения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04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6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Устинова Ю.Ю.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секретарь </w:t>
                  </w:r>
                  <w:proofErr w:type="spell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</w:t>
                  </w:r>
                  <w:proofErr w:type="spell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 части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04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7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Щербина Ж.И.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вед</w:t>
                  </w:r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  <w:proofErr w:type="gram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  <w:proofErr w:type="gramEnd"/>
                  <w:r w:rsidRPr="00DF4F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иблиотекарь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04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8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59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Тигипко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Н.М.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лаборант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04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9</w:t>
                  </w:r>
                </w:p>
              </w:tc>
            </w:tr>
            <w:tr w:rsidR="006647DA" w:rsidRPr="009706EB" w:rsidTr="000D60A2">
              <w:trPr>
                <w:trHeight w:val="405"/>
                <w:tblCellSpacing w:w="0" w:type="dxa"/>
              </w:trPr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Default="006647DA" w:rsidP="00047C6B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Трифонов В.В.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6647DA" w:rsidRPr="00DF4F70" w:rsidRDefault="006647DA" w:rsidP="00C00972">
                  <w:pPr>
                    <w:spacing w:after="119" w:afterAutospacing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Нач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 гаража.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6647DA" w:rsidRPr="009706EB" w:rsidRDefault="006647DA" w:rsidP="00FA4002">
                  <w:pPr>
                    <w:jc w:val="center"/>
                    <w:rPr>
                      <w:lang w:val="ru-RU"/>
                    </w:rPr>
                  </w:pPr>
                  <w:r w:rsidRPr="00047D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Билет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10</w:t>
                  </w:r>
                </w:p>
              </w:tc>
            </w:tr>
          </w:tbl>
          <w:p w:rsidR="00DF4F70" w:rsidRPr="00DF4F70" w:rsidRDefault="00DF4F70" w:rsidP="00DF4F70">
            <w:pPr>
              <w:spacing w:after="119" w:afterAutospacing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4F70" w:rsidRPr="00DF4F70" w:rsidRDefault="00DF4F70" w:rsidP="00DF4F70">
            <w:pPr>
              <w:spacing w:after="119" w:afterAutospacing="0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ru-RU" w:eastAsia="ru-RU"/>
              </w:rPr>
            </w:pPr>
          </w:p>
        </w:tc>
      </w:tr>
    </w:tbl>
    <w:p w:rsidR="00DF4F70" w:rsidRDefault="00DF4F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EF0" w:rsidRDefault="00681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81EF0" w:rsidSect="00D50CAF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0FBB"/>
    <w:multiLevelType w:val="hybridMultilevel"/>
    <w:tmpl w:val="99B0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21F39"/>
    <w:multiLevelType w:val="multilevel"/>
    <w:tmpl w:val="BB8E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C3436"/>
    <w:multiLevelType w:val="hybridMultilevel"/>
    <w:tmpl w:val="99B0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F6FBE"/>
    <w:multiLevelType w:val="hybridMultilevel"/>
    <w:tmpl w:val="99B0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DFE"/>
    <w:multiLevelType w:val="multilevel"/>
    <w:tmpl w:val="BF98B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98A"/>
    <w:rsid w:val="00047C6B"/>
    <w:rsid w:val="000D60A2"/>
    <w:rsid w:val="000D641A"/>
    <w:rsid w:val="0014020E"/>
    <w:rsid w:val="00153CDA"/>
    <w:rsid w:val="00175681"/>
    <w:rsid w:val="001B0229"/>
    <w:rsid w:val="001E6D4F"/>
    <w:rsid w:val="00211558"/>
    <w:rsid w:val="002A54C4"/>
    <w:rsid w:val="002C42EB"/>
    <w:rsid w:val="002D2776"/>
    <w:rsid w:val="002D33B1"/>
    <w:rsid w:val="002D3591"/>
    <w:rsid w:val="003140B3"/>
    <w:rsid w:val="0033401B"/>
    <w:rsid w:val="003514A0"/>
    <w:rsid w:val="003E1A8A"/>
    <w:rsid w:val="004F7E17"/>
    <w:rsid w:val="005737CC"/>
    <w:rsid w:val="005A05CE"/>
    <w:rsid w:val="0063402D"/>
    <w:rsid w:val="00653AF6"/>
    <w:rsid w:val="006647DA"/>
    <w:rsid w:val="00681EF0"/>
    <w:rsid w:val="0078104E"/>
    <w:rsid w:val="007B535E"/>
    <w:rsid w:val="007D422C"/>
    <w:rsid w:val="008C548A"/>
    <w:rsid w:val="009706EB"/>
    <w:rsid w:val="009B3269"/>
    <w:rsid w:val="00AE25E2"/>
    <w:rsid w:val="00B60406"/>
    <w:rsid w:val="00B73A5A"/>
    <w:rsid w:val="00BD3E1A"/>
    <w:rsid w:val="00C00972"/>
    <w:rsid w:val="00CA514E"/>
    <w:rsid w:val="00CE764C"/>
    <w:rsid w:val="00D50CAF"/>
    <w:rsid w:val="00D51DD4"/>
    <w:rsid w:val="00DC1BBC"/>
    <w:rsid w:val="00DF4F70"/>
    <w:rsid w:val="00E438A1"/>
    <w:rsid w:val="00F01E19"/>
    <w:rsid w:val="00F02353"/>
    <w:rsid w:val="00F14843"/>
    <w:rsid w:val="00F20D63"/>
    <w:rsid w:val="00FA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14843"/>
    <w:pPr>
      <w:spacing w:after="119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western">
    <w:name w:val="western"/>
    <w:basedOn w:val="a"/>
    <w:rsid w:val="00F14843"/>
    <w:pPr>
      <w:spacing w:after="119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D641A"/>
    <w:pPr>
      <w:ind w:left="720"/>
      <w:contextualSpacing/>
    </w:pPr>
  </w:style>
  <w:style w:type="character" w:styleId="a5">
    <w:name w:val="Emphasis"/>
    <w:basedOn w:val="a0"/>
    <w:uiPriority w:val="20"/>
    <w:qFormat/>
    <w:rsid w:val="00DF4F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24A5-6EEB-4A29-A4DF-D29333B3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13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Папа</cp:lastModifiedBy>
  <cp:revision>22</cp:revision>
  <cp:lastPrinted>2022-02-09T13:03:00Z</cp:lastPrinted>
  <dcterms:created xsi:type="dcterms:W3CDTF">2022-02-01T06:31:00Z</dcterms:created>
  <dcterms:modified xsi:type="dcterms:W3CDTF">2022-02-10T18:32:00Z</dcterms:modified>
</cp:coreProperties>
</file>